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5281"/>
      </w:tblGrid>
      <w:tr w:rsidR="005E5CB8" w:rsidRPr="00A00F76" w:rsidTr="00F90C84">
        <w:trPr>
          <w:trHeight w:val="495"/>
          <w:jc w:val="center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A00F76" w:rsidRDefault="005E5CB8" w:rsidP="001B6CC0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A00F76">
              <w:rPr>
                <w:rFonts w:cs="Arial"/>
                <w:b/>
                <w:szCs w:val="24"/>
              </w:rPr>
              <w:t>DESCRIPCION DEL CARGO</w:t>
            </w:r>
          </w:p>
        </w:tc>
      </w:tr>
      <w:tr w:rsidR="005E5CB8" w:rsidRPr="00A00F76" w:rsidTr="00795C5F">
        <w:trPr>
          <w:trHeight w:val="761"/>
          <w:jc w:val="center"/>
        </w:trPr>
        <w:tc>
          <w:tcPr>
            <w:tcW w:w="4665" w:type="dxa"/>
            <w:tcBorders>
              <w:top w:val="single" w:sz="4" w:space="0" w:color="auto"/>
            </w:tcBorders>
          </w:tcPr>
          <w:p w:rsidR="005E5CB8" w:rsidRPr="00A00F76" w:rsidRDefault="005E5CB8" w:rsidP="007E256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A00F76">
              <w:rPr>
                <w:rFonts w:cs="Arial"/>
                <w:szCs w:val="24"/>
              </w:rPr>
              <w:t>Nombre del Cargo:</w:t>
            </w:r>
          </w:p>
          <w:p w:rsidR="005E5CB8" w:rsidRPr="00A00F76" w:rsidRDefault="00E52586" w:rsidP="009B6F22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A</w:t>
            </w:r>
            <w:r w:rsidR="009B6F22">
              <w:rPr>
                <w:rFonts w:cs="Arial"/>
                <w:sz w:val="22"/>
                <w:szCs w:val="24"/>
              </w:rPr>
              <w:t>NALISTA</w:t>
            </w:r>
            <w:r>
              <w:rPr>
                <w:rFonts w:cs="Arial"/>
                <w:sz w:val="22"/>
                <w:szCs w:val="24"/>
              </w:rPr>
              <w:t xml:space="preserve"> DE</w:t>
            </w:r>
            <w:r w:rsidR="00F821F2">
              <w:rPr>
                <w:rFonts w:cs="Arial"/>
                <w:sz w:val="22"/>
                <w:szCs w:val="24"/>
              </w:rPr>
              <w:t xml:space="preserve"> </w:t>
            </w:r>
            <w:r w:rsidR="000D348D">
              <w:rPr>
                <w:rFonts w:cs="Arial"/>
                <w:sz w:val="22"/>
                <w:szCs w:val="24"/>
              </w:rPr>
              <w:t>GESTIÓ</w:t>
            </w:r>
            <w:r w:rsidR="00BB3134">
              <w:rPr>
                <w:rFonts w:cs="Arial"/>
                <w:sz w:val="22"/>
                <w:szCs w:val="24"/>
              </w:rPr>
              <w:t>N HUMANA</w:t>
            </w:r>
          </w:p>
        </w:tc>
        <w:tc>
          <w:tcPr>
            <w:tcW w:w="5281" w:type="dxa"/>
            <w:tcBorders>
              <w:top w:val="single" w:sz="4" w:space="0" w:color="auto"/>
            </w:tcBorders>
          </w:tcPr>
          <w:p w:rsidR="005E5CB8" w:rsidRPr="00A00F76" w:rsidRDefault="005E5CB8" w:rsidP="007E256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A00F76">
              <w:rPr>
                <w:rFonts w:cs="Arial"/>
                <w:szCs w:val="24"/>
              </w:rPr>
              <w:t>Departamento</w:t>
            </w:r>
            <w:r w:rsidR="007E2569" w:rsidRPr="00A00F76">
              <w:rPr>
                <w:rFonts w:cs="Arial"/>
                <w:szCs w:val="24"/>
              </w:rPr>
              <w:t>:</w:t>
            </w:r>
          </w:p>
          <w:p w:rsidR="005E5CB8" w:rsidRPr="00A00F76" w:rsidRDefault="00373445" w:rsidP="007E2569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GESTIÓN HUMANA</w:t>
            </w:r>
          </w:p>
        </w:tc>
      </w:tr>
      <w:tr w:rsidR="005E5CB8" w:rsidRPr="00A00F76" w:rsidTr="00795C5F">
        <w:trPr>
          <w:trHeight w:val="485"/>
          <w:jc w:val="center"/>
        </w:trPr>
        <w:tc>
          <w:tcPr>
            <w:tcW w:w="4665" w:type="dxa"/>
          </w:tcPr>
          <w:p w:rsidR="00E553F6" w:rsidRPr="00A00F76" w:rsidRDefault="00E553F6" w:rsidP="007E256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A00F76">
              <w:rPr>
                <w:rFonts w:cs="Arial"/>
                <w:szCs w:val="24"/>
              </w:rPr>
              <w:t>Cargo del Jefe Inmediato</w:t>
            </w:r>
            <w:r w:rsidR="007E2569" w:rsidRPr="00A00F76">
              <w:rPr>
                <w:rFonts w:cs="Arial"/>
                <w:szCs w:val="24"/>
              </w:rPr>
              <w:t>:</w:t>
            </w:r>
          </w:p>
          <w:p w:rsidR="005E5CB8" w:rsidRPr="00A00F76" w:rsidRDefault="00F70FA6" w:rsidP="007E2569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GERENCIA GENERAL </w:t>
            </w:r>
          </w:p>
        </w:tc>
        <w:tc>
          <w:tcPr>
            <w:tcW w:w="5281" w:type="dxa"/>
          </w:tcPr>
          <w:p w:rsidR="00E553F6" w:rsidRPr="00A00F76" w:rsidRDefault="00E553F6" w:rsidP="007E256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A00F76">
              <w:rPr>
                <w:rFonts w:cs="Arial"/>
                <w:szCs w:val="24"/>
              </w:rPr>
              <w:t>No. Personas a Cargo</w:t>
            </w:r>
            <w:r w:rsidR="007E2569" w:rsidRPr="00A00F76">
              <w:rPr>
                <w:rFonts w:cs="Arial"/>
                <w:szCs w:val="24"/>
              </w:rPr>
              <w:t>:</w:t>
            </w:r>
          </w:p>
          <w:p w:rsidR="005E5CB8" w:rsidRPr="00A00F76" w:rsidRDefault="005E5CB8" w:rsidP="00EC507E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</w:p>
        </w:tc>
      </w:tr>
    </w:tbl>
    <w:p w:rsidR="005E5CB8" w:rsidRPr="00A00F76" w:rsidRDefault="005E5CB8" w:rsidP="001B6CC0">
      <w:pPr>
        <w:jc w:val="both"/>
        <w:rPr>
          <w:rFonts w:cs="Arial"/>
          <w:szCs w:val="24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E553F6" w:rsidRPr="00A00F76" w:rsidTr="00F90C84">
        <w:trPr>
          <w:cantSplit/>
          <w:trHeight w:val="434"/>
          <w:jc w:val="center"/>
        </w:trPr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A00F76" w:rsidRDefault="00E553F6" w:rsidP="001B6CC0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A00F76">
              <w:rPr>
                <w:rFonts w:cs="Arial"/>
                <w:b/>
                <w:szCs w:val="24"/>
              </w:rPr>
              <w:t>OBJETIVO DEL CARGO</w:t>
            </w:r>
          </w:p>
        </w:tc>
      </w:tr>
      <w:tr w:rsidR="00E553F6" w:rsidRPr="00A00F76" w:rsidTr="00E24EBA">
        <w:trPr>
          <w:cantSplit/>
          <w:trHeight w:val="862"/>
          <w:jc w:val="center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684" w:rsidRDefault="009D2684" w:rsidP="00E60024">
            <w:pPr>
              <w:pStyle w:val="Prrafodelista"/>
              <w:numPr>
                <w:ilvl w:val="0"/>
                <w:numId w:val="22"/>
              </w:numPr>
              <w:ind w:left="465" w:right="-53" w:hanging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Integrar la estrategia</w:t>
            </w:r>
            <w:r w:rsidR="00575773">
              <w:rPr>
                <w:rFonts w:cs="Arial"/>
                <w:szCs w:val="24"/>
              </w:rPr>
              <w:t xml:space="preserve"> organizacional</w:t>
            </w:r>
            <w:r>
              <w:rPr>
                <w:rFonts w:cs="Arial"/>
                <w:szCs w:val="24"/>
              </w:rPr>
              <w:t xml:space="preserve">, la estructura, los sistemas de trabajo y las personas con la finalidad de lograr de </w:t>
            </w:r>
            <w:r w:rsidR="00575773">
              <w:rPr>
                <w:rFonts w:cs="Arial"/>
                <w:szCs w:val="24"/>
              </w:rPr>
              <w:t>estas</w:t>
            </w:r>
            <w:r>
              <w:rPr>
                <w:rFonts w:cs="Arial"/>
                <w:szCs w:val="24"/>
              </w:rPr>
              <w:t xml:space="preserve"> un despliegue de sus habilidades y capacidades y lograr la eficiencia y competitividad organizacional</w:t>
            </w:r>
          </w:p>
          <w:p w:rsidR="009D2684" w:rsidRPr="009D2684" w:rsidRDefault="00BA2F8D" w:rsidP="00E60024">
            <w:pPr>
              <w:pStyle w:val="Prrafodelista"/>
              <w:numPr>
                <w:ilvl w:val="0"/>
                <w:numId w:val="22"/>
              </w:numPr>
              <w:ind w:left="465" w:right="-53" w:hanging="425"/>
              <w:jc w:val="both"/>
              <w:rPr>
                <w:rFonts w:cs="Arial"/>
                <w:szCs w:val="24"/>
              </w:rPr>
            </w:pPr>
            <w:r w:rsidRPr="009D2684">
              <w:rPr>
                <w:rFonts w:cs="Arial"/>
                <w:szCs w:val="24"/>
              </w:rPr>
              <w:t xml:space="preserve">Planificar, dirigir y controlar los procesos </w:t>
            </w:r>
            <w:r w:rsidR="00F9000C" w:rsidRPr="009D2684">
              <w:rPr>
                <w:rFonts w:cs="Arial"/>
                <w:szCs w:val="24"/>
              </w:rPr>
              <w:t xml:space="preserve">relacionados con el </w:t>
            </w:r>
            <w:r w:rsidR="009D2684">
              <w:rPr>
                <w:rFonts w:cs="Arial"/>
                <w:szCs w:val="24"/>
              </w:rPr>
              <w:t>talento huma</w:t>
            </w:r>
            <w:r w:rsidR="00575773">
              <w:rPr>
                <w:rFonts w:cs="Arial"/>
                <w:szCs w:val="24"/>
              </w:rPr>
              <w:t xml:space="preserve">no, buscando  </w:t>
            </w:r>
            <w:proofErr w:type="spellStart"/>
            <w:r w:rsidR="00575773">
              <w:rPr>
                <w:rFonts w:cs="Arial"/>
                <w:szCs w:val="24"/>
              </w:rPr>
              <w:t>eficientizarlos</w:t>
            </w:r>
            <w:proofErr w:type="spellEnd"/>
            <w:r w:rsidR="00575773">
              <w:rPr>
                <w:rFonts w:cs="Arial"/>
                <w:szCs w:val="24"/>
              </w:rPr>
              <w:t xml:space="preserve"> de acuerdo a las necesidades de la organización.</w:t>
            </w:r>
          </w:p>
          <w:p w:rsidR="00E24EBA" w:rsidRPr="00AA5ACB" w:rsidRDefault="006F2AEC" w:rsidP="00E60024">
            <w:pPr>
              <w:pStyle w:val="Prrafodelista"/>
              <w:numPr>
                <w:ilvl w:val="0"/>
                <w:numId w:val="22"/>
              </w:numPr>
              <w:ind w:left="465" w:right="-53" w:hanging="425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Generar estrategias para desarrollar, atraer y </w:t>
            </w:r>
            <w:r w:rsidR="00575773">
              <w:rPr>
                <w:rFonts w:cs="Arial"/>
                <w:szCs w:val="24"/>
              </w:rPr>
              <w:t>establecer</w:t>
            </w:r>
            <w:r>
              <w:rPr>
                <w:rFonts w:cs="Arial"/>
                <w:szCs w:val="24"/>
              </w:rPr>
              <w:t xml:space="preserve"> a los colaboradores </w:t>
            </w:r>
            <w:r w:rsidR="00575773">
              <w:rPr>
                <w:rFonts w:cs="Arial"/>
                <w:szCs w:val="24"/>
              </w:rPr>
              <w:t>en</w:t>
            </w:r>
            <w:r>
              <w:rPr>
                <w:rFonts w:cs="Arial"/>
                <w:szCs w:val="24"/>
              </w:rPr>
              <w:t xml:space="preserve"> la organización</w:t>
            </w:r>
            <w:r w:rsidR="00575773">
              <w:rPr>
                <w:rFonts w:cs="Arial"/>
                <w:szCs w:val="24"/>
              </w:rPr>
              <w:t>, dentro del marco legal vigente, en donde</w:t>
            </w:r>
            <w:r w:rsidR="00CF22FE">
              <w:rPr>
                <w:rFonts w:cs="Arial"/>
                <w:szCs w:val="24"/>
              </w:rPr>
              <w:t xml:space="preserve"> se involucra la salud e higiene laboral en cada cargo</w:t>
            </w:r>
            <w:r>
              <w:rPr>
                <w:rFonts w:cs="Arial"/>
                <w:szCs w:val="24"/>
              </w:rPr>
              <w:t>.</w:t>
            </w:r>
          </w:p>
        </w:tc>
      </w:tr>
    </w:tbl>
    <w:p w:rsidR="00107C51" w:rsidRPr="00A00F76" w:rsidRDefault="00107C51" w:rsidP="001B6CC0">
      <w:pPr>
        <w:jc w:val="both"/>
        <w:rPr>
          <w:rFonts w:cs="Arial"/>
          <w:szCs w:val="24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7676"/>
      </w:tblGrid>
      <w:tr w:rsidR="00E553F6" w:rsidRPr="00A00F76" w:rsidTr="00F90C84">
        <w:trPr>
          <w:cantSplit/>
          <w:trHeight w:val="434"/>
          <w:jc w:val="center"/>
        </w:trPr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A00F76" w:rsidRDefault="00E553F6" w:rsidP="001B6CC0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A00F76">
              <w:rPr>
                <w:rFonts w:cs="Arial"/>
                <w:b/>
                <w:szCs w:val="24"/>
              </w:rPr>
              <w:t>CONOCIMIENTOS Y HABILIDADES</w:t>
            </w:r>
          </w:p>
        </w:tc>
      </w:tr>
      <w:tr w:rsidR="00E553F6" w:rsidRPr="00A00F76" w:rsidTr="00342673">
        <w:trPr>
          <w:cantSplit/>
          <w:trHeight w:val="907"/>
          <w:jc w:val="center"/>
        </w:trPr>
        <w:tc>
          <w:tcPr>
            <w:tcW w:w="2240" w:type="dxa"/>
            <w:vAlign w:val="center"/>
          </w:tcPr>
          <w:p w:rsidR="00E553F6" w:rsidRPr="00A00F76" w:rsidRDefault="00E553F6" w:rsidP="001B6CC0">
            <w:pPr>
              <w:jc w:val="center"/>
              <w:rPr>
                <w:rFonts w:cs="Arial"/>
                <w:b/>
                <w:szCs w:val="24"/>
              </w:rPr>
            </w:pPr>
            <w:r w:rsidRPr="00A00F76">
              <w:rPr>
                <w:rFonts w:cs="Arial"/>
                <w:b/>
                <w:szCs w:val="24"/>
              </w:rPr>
              <w:t>EDUCACION</w:t>
            </w:r>
            <w:r w:rsidR="005C02A6" w:rsidRPr="00A00F76">
              <w:rPr>
                <w:rFonts w:cs="Arial"/>
                <w:b/>
                <w:szCs w:val="24"/>
              </w:rPr>
              <w:t xml:space="preserve"> Y FORMACIÓN</w:t>
            </w:r>
          </w:p>
        </w:tc>
        <w:tc>
          <w:tcPr>
            <w:tcW w:w="7676" w:type="dxa"/>
            <w:shd w:val="clear" w:color="auto" w:fill="auto"/>
            <w:vAlign w:val="center"/>
          </w:tcPr>
          <w:p w:rsidR="00A5540A" w:rsidRPr="00342673" w:rsidRDefault="00E52586" w:rsidP="00783153">
            <w:pPr>
              <w:jc w:val="both"/>
              <w:rPr>
                <w:rFonts w:cs="Arial"/>
                <w:szCs w:val="24"/>
              </w:rPr>
            </w:pPr>
            <w:r>
              <w:rPr>
                <w:sz w:val="22"/>
                <w:szCs w:val="24"/>
              </w:rPr>
              <w:t>T</w:t>
            </w:r>
            <w:r w:rsidR="003046F7" w:rsidRPr="00342673">
              <w:rPr>
                <w:sz w:val="22"/>
                <w:szCs w:val="24"/>
              </w:rPr>
              <w:t xml:space="preserve">écnico en </w:t>
            </w:r>
            <w:r w:rsidR="0002691C" w:rsidRPr="00342673">
              <w:rPr>
                <w:sz w:val="22"/>
                <w:szCs w:val="24"/>
              </w:rPr>
              <w:t xml:space="preserve">gestión humana y/o carreras </w:t>
            </w:r>
            <w:r w:rsidR="00E37E6D" w:rsidRPr="00342673">
              <w:rPr>
                <w:sz w:val="22"/>
                <w:szCs w:val="24"/>
              </w:rPr>
              <w:t>afines</w:t>
            </w:r>
            <w:r w:rsidR="0002691C" w:rsidRPr="00342673">
              <w:rPr>
                <w:sz w:val="22"/>
                <w:szCs w:val="24"/>
              </w:rPr>
              <w:t xml:space="preserve"> a las ciencias de la administración</w:t>
            </w:r>
            <w:r w:rsidR="00B32055" w:rsidRPr="00342673">
              <w:rPr>
                <w:sz w:val="22"/>
                <w:szCs w:val="24"/>
              </w:rPr>
              <w:t xml:space="preserve">, buen manejo de herramientas de oficina, </w:t>
            </w:r>
            <w:r w:rsidR="003046F7" w:rsidRPr="00342673">
              <w:rPr>
                <w:sz w:val="22"/>
                <w:szCs w:val="24"/>
              </w:rPr>
              <w:t xml:space="preserve">manejo de ofimática nivel III (Intermedio), conocimientos </w:t>
            </w:r>
            <w:r w:rsidR="00783153" w:rsidRPr="00342673">
              <w:rPr>
                <w:sz w:val="22"/>
                <w:szCs w:val="24"/>
              </w:rPr>
              <w:t>amplios en la legislación laboral, el  código sustantivo de trabajo, salud ocupacional</w:t>
            </w:r>
            <w:r>
              <w:rPr>
                <w:sz w:val="22"/>
                <w:szCs w:val="24"/>
              </w:rPr>
              <w:t>,</w:t>
            </w:r>
            <w:r w:rsidR="00783153" w:rsidRPr="00342673">
              <w:rPr>
                <w:sz w:val="22"/>
                <w:szCs w:val="24"/>
              </w:rPr>
              <w:t xml:space="preserve"> seguridad industrial, manejo de indicadores de gestión.</w:t>
            </w:r>
          </w:p>
        </w:tc>
      </w:tr>
      <w:tr w:rsidR="00E553F6" w:rsidRPr="00A00F76" w:rsidTr="00342673">
        <w:trPr>
          <w:cantSplit/>
          <w:trHeight w:val="637"/>
          <w:jc w:val="center"/>
        </w:trPr>
        <w:tc>
          <w:tcPr>
            <w:tcW w:w="2240" w:type="dxa"/>
            <w:vAlign w:val="center"/>
          </w:tcPr>
          <w:p w:rsidR="00E553F6" w:rsidRPr="00A00F76" w:rsidRDefault="00E553F6" w:rsidP="001B6CC0">
            <w:pPr>
              <w:jc w:val="center"/>
              <w:rPr>
                <w:rFonts w:cs="Arial"/>
                <w:b/>
                <w:szCs w:val="24"/>
              </w:rPr>
            </w:pPr>
            <w:r w:rsidRPr="00A00F76">
              <w:rPr>
                <w:rFonts w:cs="Arial"/>
                <w:b/>
                <w:szCs w:val="24"/>
              </w:rPr>
              <w:t>EXPERIENCIA</w:t>
            </w:r>
          </w:p>
        </w:tc>
        <w:tc>
          <w:tcPr>
            <w:tcW w:w="7676" w:type="dxa"/>
            <w:vAlign w:val="center"/>
          </w:tcPr>
          <w:p w:rsidR="002C05F5" w:rsidRPr="00342673" w:rsidRDefault="00B32055" w:rsidP="00783153">
            <w:pPr>
              <w:jc w:val="both"/>
              <w:rPr>
                <w:rFonts w:cs="Arial"/>
                <w:szCs w:val="24"/>
              </w:rPr>
            </w:pPr>
            <w:r w:rsidRPr="00342673">
              <w:rPr>
                <w:sz w:val="22"/>
                <w:szCs w:val="24"/>
              </w:rPr>
              <w:t xml:space="preserve">Un (1) año de experiencia progresiva en el área </w:t>
            </w:r>
            <w:r w:rsidR="00783153" w:rsidRPr="00342673">
              <w:rPr>
                <w:sz w:val="22"/>
                <w:szCs w:val="24"/>
              </w:rPr>
              <w:t>en empresas  pequeñas o medianas.</w:t>
            </w:r>
          </w:p>
        </w:tc>
      </w:tr>
      <w:tr w:rsidR="002C05F5" w:rsidRPr="00A00F76" w:rsidTr="00342673">
        <w:trPr>
          <w:cantSplit/>
          <w:trHeight w:val="1061"/>
          <w:jc w:val="center"/>
        </w:trPr>
        <w:tc>
          <w:tcPr>
            <w:tcW w:w="2240" w:type="dxa"/>
            <w:vAlign w:val="center"/>
          </w:tcPr>
          <w:p w:rsidR="002C05F5" w:rsidRPr="00A00F76" w:rsidRDefault="002C05F5" w:rsidP="001B6CC0">
            <w:pPr>
              <w:jc w:val="center"/>
              <w:rPr>
                <w:rFonts w:cs="Arial"/>
                <w:b/>
                <w:szCs w:val="24"/>
              </w:rPr>
            </w:pPr>
            <w:r w:rsidRPr="00A00F76">
              <w:rPr>
                <w:rFonts w:cs="Arial"/>
                <w:b/>
                <w:szCs w:val="24"/>
              </w:rPr>
              <w:t>APTITUDES</w:t>
            </w:r>
          </w:p>
        </w:tc>
        <w:tc>
          <w:tcPr>
            <w:tcW w:w="7676" w:type="dxa"/>
            <w:vAlign w:val="center"/>
          </w:tcPr>
          <w:p w:rsidR="002C05F5" w:rsidRPr="00342673" w:rsidRDefault="003046F7" w:rsidP="00783153">
            <w:pPr>
              <w:jc w:val="both"/>
              <w:rPr>
                <w:rFonts w:cs="Arial"/>
                <w:szCs w:val="24"/>
              </w:rPr>
            </w:pPr>
            <w:r w:rsidRPr="00342673">
              <w:rPr>
                <w:sz w:val="22"/>
                <w:szCs w:val="24"/>
              </w:rPr>
              <w:t xml:space="preserve">Comunicación oral y escrita asertiva, atención al detalle, responsabilidad, auto-organización, liderazgo, </w:t>
            </w:r>
            <w:r w:rsidR="00FB1AA3" w:rsidRPr="00342673">
              <w:rPr>
                <w:sz w:val="22"/>
                <w:szCs w:val="24"/>
              </w:rPr>
              <w:t>t</w:t>
            </w:r>
            <w:r w:rsidRPr="00342673">
              <w:rPr>
                <w:sz w:val="22"/>
                <w:szCs w:val="24"/>
              </w:rPr>
              <w:t xml:space="preserve">olerancia al estrés, </w:t>
            </w:r>
            <w:r w:rsidR="00783153" w:rsidRPr="00342673">
              <w:rPr>
                <w:sz w:val="22"/>
                <w:szCs w:val="24"/>
              </w:rPr>
              <w:t>r</w:t>
            </w:r>
            <w:r w:rsidRPr="00342673">
              <w:rPr>
                <w:sz w:val="22"/>
                <w:szCs w:val="24"/>
              </w:rPr>
              <w:t xml:space="preserve">ecursividad, </w:t>
            </w:r>
            <w:r w:rsidR="00FB1AA3" w:rsidRPr="00342673">
              <w:rPr>
                <w:sz w:val="22"/>
                <w:szCs w:val="24"/>
              </w:rPr>
              <w:t>i</w:t>
            </w:r>
            <w:r w:rsidRPr="00342673">
              <w:rPr>
                <w:sz w:val="22"/>
                <w:szCs w:val="24"/>
              </w:rPr>
              <w:t xml:space="preserve">nfluencia e impacto sobre </w:t>
            </w:r>
            <w:r w:rsidR="00783153" w:rsidRPr="00342673">
              <w:rPr>
                <w:sz w:val="22"/>
                <w:szCs w:val="24"/>
              </w:rPr>
              <w:t>el</w:t>
            </w:r>
            <w:r w:rsidRPr="00342673">
              <w:rPr>
                <w:sz w:val="22"/>
                <w:szCs w:val="24"/>
              </w:rPr>
              <w:t xml:space="preserve"> personal, conocimientos de las normas lega</w:t>
            </w:r>
            <w:r w:rsidR="00783153" w:rsidRPr="00342673">
              <w:rPr>
                <w:sz w:val="22"/>
                <w:szCs w:val="24"/>
              </w:rPr>
              <w:t>les para el manejo del personal, con habilidades de conciliación y negociación</w:t>
            </w:r>
            <w:r w:rsidR="007049FF" w:rsidRPr="00342673">
              <w:rPr>
                <w:rFonts w:cs="Arial"/>
                <w:sz w:val="22"/>
                <w:szCs w:val="24"/>
              </w:rPr>
              <w:t xml:space="preserve">. </w:t>
            </w:r>
          </w:p>
        </w:tc>
      </w:tr>
      <w:tr w:rsidR="003046F7" w:rsidRPr="00A00F76" w:rsidTr="00342673">
        <w:trPr>
          <w:cantSplit/>
          <w:trHeight w:val="1061"/>
          <w:jc w:val="center"/>
        </w:trPr>
        <w:tc>
          <w:tcPr>
            <w:tcW w:w="2240" w:type="dxa"/>
            <w:vAlign w:val="center"/>
          </w:tcPr>
          <w:p w:rsidR="003046F7" w:rsidRPr="00074704" w:rsidRDefault="003046F7" w:rsidP="00A37D72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HORARIO DE TRABAJO </w:t>
            </w:r>
          </w:p>
        </w:tc>
        <w:tc>
          <w:tcPr>
            <w:tcW w:w="7676" w:type="dxa"/>
            <w:vAlign w:val="center"/>
          </w:tcPr>
          <w:p w:rsidR="003046F7" w:rsidRPr="00342673" w:rsidRDefault="00B90024" w:rsidP="00A37D72">
            <w:pPr>
              <w:jc w:val="both"/>
              <w:rPr>
                <w:szCs w:val="24"/>
              </w:rPr>
            </w:pPr>
            <w:r>
              <w:rPr>
                <w:sz w:val="22"/>
                <w:szCs w:val="22"/>
              </w:rPr>
              <w:t>Con apego a lo establecido en el reglamento interno de trabajo.</w:t>
            </w:r>
          </w:p>
        </w:tc>
      </w:tr>
      <w:tr w:rsidR="003046F7" w:rsidRPr="00A00F76" w:rsidTr="003C1C7F">
        <w:trPr>
          <w:cantSplit/>
          <w:trHeight w:val="833"/>
          <w:jc w:val="center"/>
        </w:trPr>
        <w:tc>
          <w:tcPr>
            <w:tcW w:w="2240" w:type="dxa"/>
            <w:vAlign w:val="center"/>
          </w:tcPr>
          <w:p w:rsidR="003046F7" w:rsidRDefault="003046F7" w:rsidP="00A37D72">
            <w:pPr>
              <w:jc w:val="center"/>
              <w:rPr>
                <w:b/>
                <w:szCs w:val="22"/>
              </w:rPr>
            </w:pPr>
            <w:r w:rsidRPr="003C1C7F">
              <w:rPr>
                <w:b/>
                <w:sz w:val="22"/>
                <w:szCs w:val="22"/>
              </w:rPr>
              <w:t>TIEMPO DE ENTRENAMIENTO</w:t>
            </w:r>
          </w:p>
        </w:tc>
        <w:tc>
          <w:tcPr>
            <w:tcW w:w="7676" w:type="dxa"/>
            <w:vAlign w:val="center"/>
          </w:tcPr>
          <w:p w:rsidR="003046F7" w:rsidRPr="00EE52F4" w:rsidRDefault="00D928B5" w:rsidP="00A37D72">
            <w:pPr>
              <w:jc w:val="both"/>
              <w:rPr>
                <w:szCs w:val="22"/>
              </w:rPr>
            </w:pPr>
            <w:r w:rsidRPr="00EE52F4">
              <w:rPr>
                <w:szCs w:val="22"/>
              </w:rPr>
              <w:t>1 SEMANA</w:t>
            </w:r>
          </w:p>
        </w:tc>
      </w:tr>
      <w:tr w:rsidR="003046F7" w:rsidRPr="00A00F76" w:rsidTr="003C1C7F">
        <w:trPr>
          <w:cantSplit/>
          <w:trHeight w:val="845"/>
          <w:jc w:val="center"/>
        </w:trPr>
        <w:tc>
          <w:tcPr>
            <w:tcW w:w="2240" w:type="dxa"/>
            <w:vAlign w:val="center"/>
          </w:tcPr>
          <w:p w:rsidR="003046F7" w:rsidRDefault="003046F7" w:rsidP="00A37D72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REQUIERE DESPLAZAMIENTO </w:t>
            </w:r>
          </w:p>
        </w:tc>
        <w:tc>
          <w:tcPr>
            <w:tcW w:w="7676" w:type="dxa"/>
            <w:vAlign w:val="center"/>
          </w:tcPr>
          <w:p w:rsidR="003046F7" w:rsidRDefault="00342673" w:rsidP="00342673">
            <w:pPr>
              <w:jc w:val="both"/>
              <w:rPr>
                <w:szCs w:val="22"/>
              </w:rPr>
            </w:pP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6A4B05" wp14:editId="26CCD6EF">
                      <wp:simplePos x="0" y="0"/>
                      <wp:positionH relativeFrom="column">
                        <wp:posOffset>4385310</wp:posOffset>
                      </wp:positionH>
                      <wp:positionV relativeFrom="paragraph">
                        <wp:posOffset>-19050</wp:posOffset>
                      </wp:positionV>
                      <wp:extent cx="333375" cy="247650"/>
                      <wp:effectExtent l="0" t="0" r="9525" b="0"/>
                      <wp:wrapNone/>
                      <wp:docPr id="4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5467C97" id="Rectángulo 2" o:spid="_x0000_s1026" style="position:absolute;margin-left:345.3pt;margin-top:-1.5pt;width:26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hXJg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5E59AE" wp14:editId="0DA32D4C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-22225</wp:posOffset>
                      </wp:positionV>
                      <wp:extent cx="333375" cy="247650"/>
                      <wp:effectExtent l="0" t="0" r="9525" b="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213D" w:rsidRPr="0075213D" w:rsidRDefault="0075213D" w:rsidP="0075213D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5E59AE" id="Rectángulo 2" o:spid="_x0000_s1026" style="position:absolute;left:0;text-align:left;margin-left:231.15pt;margin-top:-1.75pt;width:2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">
                      <v:textbox>
                        <w:txbxContent>
                          <w:p w:rsidR="0075213D" w:rsidRPr="0075213D" w:rsidRDefault="0075213D" w:rsidP="0075213D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6F7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0D8238" wp14:editId="49496E5E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-22860</wp:posOffset>
                      </wp:positionV>
                      <wp:extent cx="333375" cy="247650"/>
                      <wp:effectExtent l="0" t="0" r="28575" b="19050"/>
                      <wp:wrapNone/>
                      <wp:docPr id="3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FDEE09" id="Rectángulo 1" o:spid="_x0000_s1026" style="position:absolute;margin-left:74.3pt;margin-top:-1.8pt;width:2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"/>
                  </w:pict>
                </mc:Fallback>
              </mc:AlternateContent>
            </w:r>
            <w:r w:rsidR="003046F7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1BE5B1" wp14:editId="46476D1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-23495</wp:posOffset>
                      </wp:positionV>
                      <wp:extent cx="333375" cy="247650"/>
                      <wp:effectExtent l="0" t="0" r="9525" b="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213D" w:rsidRPr="0075213D" w:rsidRDefault="0075213D" w:rsidP="0075213D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1BE5B1" id="Rectángulo 1" o:spid="_x0000_s1027" style="position:absolute;left:0;text-align:left;margin-left:15.35pt;margin-top:-1.8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">
                      <v:textbox>
                        <w:txbxContent>
                          <w:p w:rsidR="0075213D" w:rsidRPr="0075213D" w:rsidRDefault="0075213D" w:rsidP="0075213D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6F7">
              <w:rPr>
                <w:sz w:val="22"/>
                <w:szCs w:val="22"/>
              </w:rPr>
              <w:t>Si               No              A NIVEL :  NACIONAL                 REGIONAL</w:t>
            </w:r>
          </w:p>
        </w:tc>
      </w:tr>
    </w:tbl>
    <w:p w:rsidR="00107C51" w:rsidRPr="00A00F76" w:rsidRDefault="00107C51" w:rsidP="001B6CC0">
      <w:pPr>
        <w:jc w:val="both"/>
        <w:rPr>
          <w:rFonts w:cs="Arial"/>
          <w:szCs w:val="24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7"/>
        <w:gridCol w:w="1769"/>
        <w:gridCol w:w="664"/>
      </w:tblGrid>
      <w:tr w:rsidR="005E5CB8" w:rsidRPr="00A00F76" w:rsidTr="00B14E76">
        <w:trPr>
          <w:cantSplit/>
          <w:trHeight w:val="562"/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A00F76" w:rsidRDefault="005E5CB8" w:rsidP="001B6CC0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A00F76">
              <w:rPr>
                <w:rFonts w:cs="Arial"/>
                <w:b/>
                <w:szCs w:val="24"/>
              </w:rPr>
              <w:lastRenderedPageBreak/>
              <w:t>DESCRIPCION DE FUNCIONES Y RESPONSABILIDADES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A00F76" w:rsidRDefault="005E5CB8" w:rsidP="001F15B3">
            <w:pPr>
              <w:jc w:val="center"/>
              <w:rPr>
                <w:rFonts w:cs="Arial"/>
                <w:b/>
                <w:szCs w:val="24"/>
              </w:rPr>
            </w:pPr>
            <w:r w:rsidRPr="00A00F76">
              <w:rPr>
                <w:rFonts w:cs="Arial"/>
                <w:b/>
                <w:szCs w:val="24"/>
              </w:rPr>
              <w:t>Perio</w:t>
            </w:r>
            <w:r w:rsidR="004A0A1E" w:rsidRPr="00A00F76">
              <w:rPr>
                <w:rFonts w:cs="Arial"/>
                <w:b/>
                <w:szCs w:val="24"/>
              </w:rPr>
              <w:t>di</w:t>
            </w:r>
            <w:r w:rsidRPr="00A00F76">
              <w:rPr>
                <w:rFonts w:cs="Arial"/>
                <w:b/>
                <w:szCs w:val="24"/>
              </w:rPr>
              <w:t>cidad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A00F76" w:rsidRDefault="005E5CB8" w:rsidP="001F15B3">
            <w:pPr>
              <w:jc w:val="center"/>
              <w:rPr>
                <w:rFonts w:cs="Arial"/>
                <w:b/>
                <w:szCs w:val="24"/>
              </w:rPr>
            </w:pPr>
            <w:r w:rsidRPr="00A00F76">
              <w:rPr>
                <w:rFonts w:cs="Arial"/>
                <w:b/>
                <w:szCs w:val="24"/>
              </w:rPr>
              <w:t>Tipo</w:t>
            </w: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22724D" w:rsidRDefault="0022724D" w:rsidP="0022724D">
            <w:pPr>
              <w:jc w:val="both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Pr="0022724D">
              <w:rPr>
                <w:rFonts w:cs="Arial"/>
                <w:szCs w:val="24"/>
                <w:u w:val="single"/>
              </w:rPr>
              <w:t>Procesos de Selección, reclutamiento y contratación</w:t>
            </w:r>
          </w:p>
        </w:tc>
        <w:tc>
          <w:tcPr>
            <w:tcW w:w="1769" w:type="dxa"/>
            <w:vAlign w:val="center"/>
          </w:tcPr>
          <w:p w:rsidR="0022724D" w:rsidRDefault="0022724D" w:rsidP="00D734E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22724D" w:rsidRDefault="0022724D" w:rsidP="00D734E8">
            <w:pPr>
              <w:jc w:val="center"/>
              <w:rPr>
                <w:rFonts w:cs="Arial"/>
                <w:szCs w:val="24"/>
              </w:rPr>
            </w:pPr>
          </w:p>
        </w:tc>
      </w:tr>
      <w:tr w:rsidR="008770A8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8770A8" w:rsidRPr="0022724D" w:rsidRDefault="008B478A" w:rsidP="005D3C43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22724D">
              <w:rPr>
                <w:rFonts w:cs="Arial"/>
                <w:szCs w:val="24"/>
              </w:rPr>
              <w:t>P</w:t>
            </w:r>
            <w:r w:rsidR="005F0B5A" w:rsidRPr="0022724D">
              <w:rPr>
                <w:rFonts w:cs="Arial"/>
                <w:szCs w:val="24"/>
              </w:rPr>
              <w:t>articipar</w:t>
            </w:r>
            <w:r w:rsidR="008770A8" w:rsidRPr="0022724D">
              <w:rPr>
                <w:rFonts w:cs="Arial"/>
                <w:szCs w:val="24"/>
              </w:rPr>
              <w:t xml:space="preserve"> en la formación de la po</w:t>
            </w:r>
            <w:r w:rsidR="008D183B" w:rsidRPr="0022724D">
              <w:rPr>
                <w:rFonts w:cs="Arial"/>
                <w:szCs w:val="24"/>
              </w:rPr>
              <w:t>lítica del personal, divulgarla</w:t>
            </w:r>
            <w:r w:rsidR="008770A8" w:rsidRPr="0022724D">
              <w:rPr>
                <w:rFonts w:cs="Arial"/>
                <w:szCs w:val="24"/>
              </w:rPr>
              <w:t xml:space="preserve"> y asegurar su cumplimiento.</w:t>
            </w:r>
          </w:p>
        </w:tc>
        <w:tc>
          <w:tcPr>
            <w:tcW w:w="1769" w:type="dxa"/>
            <w:vAlign w:val="center"/>
          </w:tcPr>
          <w:p w:rsidR="008770A8" w:rsidRDefault="008770A8" w:rsidP="00D734E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664" w:type="dxa"/>
            <w:vAlign w:val="center"/>
          </w:tcPr>
          <w:p w:rsidR="008770A8" w:rsidRDefault="008770A8" w:rsidP="00D734E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467773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67773" w:rsidRPr="0022724D" w:rsidRDefault="00467773" w:rsidP="00983EB8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22724D">
              <w:rPr>
                <w:rFonts w:cs="Arial"/>
                <w:szCs w:val="24"/>
              </w:rPr>
              <w:t>Determinar las condiciones de empleo comprobar que se cumplan los diversos aspectos legales y requisitos establecidos por los entes  reguladores y por la empresa en materia de contrataciones.</w:t>
            </w:r>
          </w:p>
        </w:tc>
        <w:tc>
          <w:tcPr>
            <w:tcW w:w="1769" w:type="dxa"/>
            <w:vAlign w:val="center"/>
          </w:tcPr>
          <w:p w:rsidR="00467773" w:rsidRDefault="00467773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664" w:type="dxa"/>
            <w:vAlign w:val="center"/>
          </w:tcPr>
          <w:p w:rsidR="00467773" w:rsidRDefault="00467773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467773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67773" w:rsidRPr="0022724D" w:rsidRDefault="00467773" w:rsidP="0098398E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22724D">
              <w:rPr>
                <w:rFonts w:cs="Arial"/>
                <w:szCs w:val="24"/>
              </w:rPr>
              <w:t>Gestionar programación de capacitación, entrenamiento, concursos a nuevos empleados y procesos de formación, actualización, refuerzo y cualificación para los colaboradores en búsqueda del mejoramiento de las competencias, retroalimentación y desarrollo mutuo (empresa- colaborador).</w:t>
            </w:r>
          </w:p>
        </w:tc>
        <w:tc>
          <w:tcPr>
            <w:tcW w:w="1769" w:type="dxa"/>
            <w:vAlign w:val="center"/>
          </w:tcPr>
          <w:p w:rsidR="00467773" w:rsidRDefault="00467773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64" w:type="dxa"/>
            <w:vAlign w:val="center"/>
          </w:tcPr>
          <w:p w:rsidR="00467773" w:rsidRDefault="00467773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467773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67773" w:rsidRDefault="00467773" w:rsidP="0098398E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98398E">
              <w:rPr>
                <w:rFonts w:cs="Arial"/>
                <w:szCs w:val="24"/>
              </w:rPr>
              <w:t xml:space="preserve">Controlar el cumplimiento del rol vacacional, mediante la consolidación de las programaciones y articulación de las cadenas de vacaciones de todo el personal de la empresa. </w:t>
            </w:r>
            <w:r w:rsidR="008B478A">
              <w:rPr>
                <w:rFonts w:cs="Arial"/>
                <w:szCs w:val="24"/>
              </w:rPr>
              <w:t>(</w:t>
            </w:r>
            <w:r w:rsidRPr="0098398E">
              <w:rPr>
                <w:rFonts w:cs="Arial"/>
                <w:szCs w:val="24"/>
              </w:rPr>
              <w:t>Esto reduce significativamente los costos de contratación en los tiempos de inducción y reduce las tasas de rotación</w:t>
            </w:r>
            <w:r w:rsidR="008B478A">
              <w:rPr>
                <w:rFonts w:cs="Arial"/>
                <w:szCs w:val="24"/>
              </w:rPr>
              <w:t>)</w:t>
            </w:r>
            <w:r w:rsidRPr="0098398E">
              <w:rPr>
                <w:rFonts w:cs="Arial"/>
                <w:szCs w:val="24"/>
              </w:rPr>
              <w:t>.</w:t>
            </w:r>
          </w:p>
        </w:tc>
        <w:tc>
          <w:tcPr>
            <w:tcW w:w="1769" w:type="dxa"/>
            <w:vAlign w:val="center"/>
          </w:tcPr>
          <w:p w:rsidR="00467773" w:rsidRDefault="00467773" w:rsidP="001B6CC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</w:p>
        </w:tc>
        <w:tc>
          <w:tcPr>
            <w:tcW w:w="664" w:type="dxa"/>
            <w:vAlign w:val="center"/>
          </w:tcPr>
          <w:p w:rsidR="00467773" w:rsidRDefault="00467773" w:rsidP="001B6CC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</w:p>
        </w:tc>
      </w:tr>
      <w:tr w:rsidR="00467773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67773" w:rsidRPr="0098398E" w:rsidRDefault="00496C34" w:rsidP="00496C34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Gestión de los</w:t>
            </w:r>
            <w:r w:rsidR="00467773">
              <w:rPr>
                <w:rFonts w:cs="Arial"/>
                <w:szCs w:val="24"/>
              </w:rPr>
              <w:t xml:space="preserve">  programas  de bienestar,</w:t>
            </w:r>
            <w:r w:rsidR="00467773" w:rsidRPr="0098398E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sociales y laborales dispuestos</w:t>
            </w:r>
            <w:r w:rsidR="00467773">
              <w:rPr>
                <w:rFonts w:cs="Arial"/>
                <w:szCs w:val="24"/>
              </w:rPr>
              <w:t xml:space="preserve"> para los colaboradores.</w:t>
            </w:r>
            <w:r>
              <w:rPr>
                <w:rFonts w:cs="Arial"/>
                <w:szCs w:val="24"/>
              </w:rPr>
              <w:t xml:space="preserve"> </w:t>
            </w:r>
            <w:r w:rsidR="008B478A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D</w:t>
            </w:r>
            <w:r w:rsidR="00467773">
              <w:rPr>
                <w:rFonts w:cs="Arial"/>
                <w:szCs w:val="24"/>
              </w:rPr>
              <w:t>ebe coordinar aquellas actividades que adelantan entes externos como lo son: la caja de compensación, la EPS, el fondo de pensiones, entre otros</w:t>
            </w:r>
            <w:r w:rsidR="008B478A">
              <w:rPr>
                <w:rFonts w:cs="Arial"/>
                <w:szCs w:val="24"/>
              </w:rPr>
              <w:t>)</w:t>
            </w:r>
            <w:r w:rsidR="00467773">
              <w:rPr>
                <w:rFonts w:cs="Arial"/>
                <w:szCs w:val="24"/>
              </w:rPr>
              <w:t xml:space="preserve">.  </w:t>
            </w:r>
          </w:p>
        </w:tc>
        <w:tc>
          <w:tcPr>
            <w:tcW w:w="1769" w:type="dxa"/>
            <w:vAlign w:val="center"/>
          </w:tcPr>
          <w:p w:rsidR="00467773" w:rsidRDefault="00467773" w:rsidP="001B6CC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</w:p>
        </w:tc>
        <w:tc>
          <w:tcPr>
            <w:tcW w:w="664" w:type="dxa"/>
            <w:vAlign w:val="center"/>
          </w:tcPr>
          <w:p w:rsidR="00467773" w:rsidRDefault="00467773" w:rsidP="001B6CC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467773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67773" w:rsidRPr="0098398E" w:rsidRDefault="00467773" w:rsidP="008F2DEB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8F2DEB">
              <w:rPr>
                <w:rFonts w:cs="Arial"/>
                <w:szCs w:val="24"/>
              </w:rPr>
              <w:t>Diagnóstico de las necesidades  organizacionales respecto al personal, capacitación, y programas de desarrollo</w:t>
            </w:r>
          </w:p>
        </w:tc>
        <w:tc>
          <w:tcPr>
            <w:tcW w:w="1769" w:type="dxa"/>
            <w:vAlign w:val="center"/>
          </w:tcPr>
          <w:p w:rsidR="00467773" w:rsidRDefault="008B478A" w:rsidP="001B6CC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</w:p>
        </w:tc>
        <w:tc>
          <w:tcPr>
            <w:tcW w:w="664" w:type="dxa"/>
            <w:vAlign w:val="center"/>
          </w:tcPr>
          <w:p w:rsidR="00467773" w:rsidRDefault="00467773" w:rsidP="001B6CC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E/A</w:t>
            </w:r>
          </w:p>
        </w:tc>
      </w:tr>
      <w:tr w:rsidR="00467773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67773" w:rsidRPr="00626B6A" w:rsidRDefault="00467773" w:rsidP="00626B6A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626B6A">
              <w:rPr>
                <w:rFonts w:cs="Arial"/>
                <w:szCs w:val="24"/>
              </w:rPr>
              <w:t xml:space="preserve">Dar Trámite a las solicitudes de vinculación de personal, evaluando la pertinencia del requerimiento para evitar desgaste en actividades que no conlleven a ningún proceso de contratación. </w:t>
            </w:r>
          </w:p>
        </w:tc>
        <w:tc>
          <w:tcPr>
            <w:tcW w:w="1769" w:type="dxa"/>
            <w:vAlign w:val="center"/>
          </w:tcPr>
          <w:p w:rsidR="00467773" w:rsidRDefault="00467773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64" w:type="dxa"/>
            <w:vAlign w:val="center"/>
          </w:tcPr>
          <w:p w:rsidR="00467773" w:rsidRDefault="00467773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467773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67773" w:rsidRPr="00626B6A" w:rsidRDefault="00467773" w:rsidP="008B478A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Adelantar la publicación y</w:t>
            </w:r>
            <w:r w:rsidR="008B478A">
              <w:rPr>
                <w:rFonts w:cs="Arial"/>
                <w:szCs w:val="24"/>
              </w:rPr>
              <w:t>/</w:t>
            </w:r>
            <w:r>
              <w:rPr>
                <w:rFonts w:cs="Arial"/>
                <w:szCs w:val="24"/>
              </w:rPr>
              <w:t>o divulgación de las vacantes que se presentan, dando a conocer las condiciones y requisitos mínimos exigidos para quienes deseen participar en el proceso de selección.</w:t>
            </w:r>
          </w:p>
        </w:tc>
        <w:tc>
          <w:tcPr>
            <w:tcW w:w="1769" w:type="dxa"/>
            <w:vAlign w:val="center"/>
          </w:tcPr>
          <w:p w:rsidR="00467773" w:rsidRDefault="00467773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64" w:type="dxa"/>
            <w:vAlign w:val="center"/>
          </w:tcPr>
          <w:p w:rsidR="00467773" w:rsidRDefault="00467773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467773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67773" w:rsidRPr="00EA7443" w:rsidRDefault="00467773" w:rsidP="00F71138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EA7443">
              <w:rPr>
                <w:rFonts w:cs="Arial"/>
                <w:szCs w:val="24"/>
              </w:rPr>
              <w:t>Adelantar el proceso de preselección evaluando las hojas de vida que tiene a su disposición, comparando los requisitos  de los  perfiles de cargo involucrados y la evaluación de las competencias de cada candidato.</w:t>
            </w:r>
          </w:p>
        </w:tc>
        <w:tc>
          <w:tcPr>
            <w:tcW w:w="1769" w:type="dxa"/>
            <w:vAlign w:val="center"/>
          </w:tcPr>
          <w:p w:rsidR="00467773" w:rsidRDefault="00467773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64" w:type="dxa"/>
            <w:vAlign w:val="center"/>
          </w:tcPr>
          <w:p w:rsidR="00467773" w:rsidRDefault="00467773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467773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67773" w:rsidRPr="00EA7443" w:rsidRDefault="00467773" w:rsidP="00496C34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C42FB5">
              <w:rPr>
                <w:rFonts w:cs="Arial"/>
                <w:szCs w:val="24"/>
              </w:rPr>
              <w:t>Actualización y</w:t>
            </w:r>
            <w:r w:rsidR="00496C34">
              <w:rPr>
                <w:rFonts w:cs="Arial"/>
                <w:szCs w:val="24"/>
              </w:rPr>
              <w:t xml:space="preserve"> custodia del </w:t>
            </w:r>
            <w:r w:rsidRPr="00C42FB5">
              <w:rPr>
                <w:rFonts w:cs="Arial"/>
                <w:szCs w:val="24"/>
              </w:rPr>
              <w:t>archivo de hojas de vida. No s</w:t>
            </w:r>
            <w:r>
              <w:rPr>
                <w:rFonts w:cs="Arial"/>
                <w:szCs w:val="24"/>
              </w:rPr>
              <w:t>ó</w:t>
            </w:r>
            <w:r w:rsidRPr="00C42FB5">
              <w:rPr>
                <w:rFonts w:cs="Arial"/>
                <w:szCs w:val="24"/>
              </w:rPr>
              <w:t>lo con los soportes del proceso de selección y contratación sino también de las certificaciones por formación y evaluaciones de desempeño.</w:t>
            </w:r>
          </w:p>
        </w:tc>
        <w:tc>
          <w:tcPr>
            <w:tcW w:w="1769" w:type="dxa"/>
            <w:vAlign w:val="center"/>
          </w:tcPr>
          <w:p w:rsidR="00467773" w:rsidRDefault="00467773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64" w:type="dxa"/>
            <w:vAlign w:val="center"/>
          </w:tcPr>
          <w:p w:rsidR="00467773" w:rsidRDefault="00467773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467773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67773" w:rsidRDefault="00467773" w:rsidP="008F2DEB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Coordinar los procesos de preselección y selección, manejar correctamente el archivo de los procesos que se desarrollan con antelación a fin de dar agilidad cuando deban realizarse  reemplazos.</w:t>
            </w:r>
          </w:p>
        </w:tc>
        <w:tc>
          <w:tcPr>
            <w:tcW w:w="1769" w:type="dxa"/>
            <w:vAlign w:val="center"/>
          </w:tcPr>
          <w:p w:rsidR="00467773" w:rsidRDefault="00B65714" w:rsidP="001B6CC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64" w:type="dxa"/>
            <w:vAlign w:val="center"/>
          </w:tcPr>
          <w:p w:rsidR="00467773" w:rsidRDefault="00B65714" w:rsidP="001B6CC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C/E</w:t>
            </w:r>
          </w:p>
        </w:tc>
      </w:tr>
      <w:tr w:rsidR="00496C34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96C34" w:rsidRDefault="00496C34" w:rsidP="00BE4C58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Entrevistar y/o preparar las entrevistas de los aspirantes a un cargo, durante la etapa de preselección, encargarse de la rotación despidos y mantener los registros y estado del personal.</w:t>
            </w:r>
          </w:p>
        </w:tc>
        <w:tc>
          <w:tcPr>
            <w:tcW w:w="1769" w:type="dxa"/>
            <w:vAlign w:val="center"/>
          </w:tcPr>
          <w:p w:rsidR="00496C34" w:rsidRDefault="00496C34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64" w:type="dxa"/>
            <w:vAlign w:val="center"/>
          </w:tcPr>
          <w:p w:rsidR="00496C34" w:rsidRDefault="00496C34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C/E</w:t>
            </w:r>
          </w:p>
        </w:tc>
      </w:tr>
      <w:tr w:rsidR="00496C34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96C34" w:rsidRPr="00452B26" w:rsidRDefault="00496C34" w:rsidP="00452B2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Aplicar las pruebas de selección (test psicométricos y evaluaciones), con el propósito de intentar prever su conducta futura en el cargo (personalidad, conocimientos, actitudes y habilidades, intereses, capacidad de aprendizaje, de atención y concentración, para seguir instrucciones y resistencia, por otro lado estas pruebas pueden ser determinantes ante un eventual empate entre candidatos.</w:t>
            </w:r>
          </w:p>
        </w:tc>
        <w:tc>
          <w:tcPr>
            <w:tcW w:w="1769" w:type="dxa"/>
            <w:vAlign w:val="center"/>
          </w:tcPr>
          <w:p w:rsidR="00496C34" w:rsidRDefault="00496C34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64" w:type="dxa"/>
            <w:vAlign w:val="center"/>
          </w:tcPr>
          <w:p w:rsidR="00496C34" w:rsidRDefault="00496C34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496C34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96C34" w:rsidRDefault="00496C34" w:rsidP="00452B2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Realizar la interpretación de los resultados obtenidos en las pruebas y dar a conocer al solicitante su concepto.</w:t>
            </w:r>
          </w:p>
        </w:tc>
        <w:tc>
          <w:tcPr>
            <w:tcW w:w="1769" w:type="dxa"/>
            <w:vAlign w:val="center"/>
          </w:tcPr>
          <w:p w:rsidR="00496C34" w:rsidRDefault="00496C34" w:rsidP="001B6CC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64" w:type="dxa"/>
            <w:vAlign w:val="center"/>
          </w:tcPr>
          <w:p w:rsidR="00496C34" w:rsidRDefault="00496C34" w:rsidP="001B6CC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496C34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96C34" w:rsidRDefault="00496C34" w:rsidP="00452B2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Realizar la verificación de antecedentes disciplinarios, judiciales, con ocasión de la evaluación y selección del personal.</w:t>
            </w:r>
          </w:p>
        </w:tc>
        <w:tc>
          <w:tcPr>
            <w:tcW w:w="1769" w:type="dxa"/>
            <w:vAlign w:val="center"/>
          </w:tcPr>
          <w:p w:rsidR="00496C34" w:rsidRDefault="00496C34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64" w:type="dxa"/>
            <w:vAlign w:val="center"/>
          </w:tcPr>
          <w:p w:rsidR="00496C34" w:rsidRDefault="00496C34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496C34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96C34" w:rsidRDefault="00496C34" w:rsidP="00496C34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Coordinación </w:t>
            </w:r>
            <w:r w:rsidRPr="00335BAB">
              <w:rPr>
                <w:rFonts w:cs="Arial"/>
                <w:szCs w:val="24"/>
              </w:rPr>
              <w:t>de visitas domiciliarias y para los casos en los que aplique</w:t>
            </w:r>
            <w:r>
              <w:rPr>
                <w:rFonts w:cs="Arial"/>
                <w:szCs w:val="24"/>
              </w:rPr>
              <w:t xml:space="preserve"> gestionar</w:t>
            </w:r>
            <w:r w:rsidRPr="00335BAB">
              <w:rPr>
                <w:rFonts w:cs="Arial"/>
                <w:szCs w:val="24"/>
              </w:rPr>
              <w:t xml:space="preserve"> estudios de seguridad.</w:t>
            </w:r>
          </w:p>
        </w:tc>
        <w:tc>
          <w:tcPr>
            <w:tcW w:w="1769" w:type="dxa"/>
            <w:vAlign w:val="center"/>
          </w:tcPr>
          <w:p w:rsidR="00496C34" w:rsidRDefault="00496C34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64" w:type="dxa"/>
            <w:vAlign w:val="center"/>
          </w:tcPr>
          <w:p w:rsidR="00496C34" w:rsidRDefault="00496C34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496C34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96C34" w:rsidRPr="00EE52F4" w:rsidRDefault="00496C34" w:rsidP="00F83D93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Realizar la evaluación de desempeño de los colaboradores.</w:t>
            </w:r>
          </w:p>
        </w:tc>
        <w:tc>
          <w:tcPr>
            <w:tcW w:w="1769" w:type="dxa"/>
            <w:vAlign w:val="center"/>
          </w:tcPr>
          <w:p w:rsidR="00496C34" w:rsidRPr="00467773" w:rsidRDefault="00496C34" w:rsidP="00785111">
            <w:pPr>
              <w:jc w:val="center"/>
            </w:pPr>
            <w:r w:rsidRPr="00467773">
              <w:t>O</w:t>
            </w:r>
          </w:p>
        </w:tc>
        <w:tc>
          <w:tcPr>
            <w:tcW w:w="664" w:type="dxa"/>
            <w:vAlign w:val="center"/>
          </w:tcPr>
          <w:p w:rsidR="00496C34" w:rsidRPr="00467773" w:rsidRDefault="00496C34" w:rsidP="00785111">
            <w:pPr>
              <w:jc w:val="center"/>
            </w:pPr>
            <w:r w:rsidRPr="00467773">
              <w:t>E</w:t>
            </w:r>
          </w:p>
        </w:tc>
      </w:tr>
      <w:tr w:rsidR="00496C34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96C34" w:rsidRDefault="00496C34" w:rsidP="00335BAB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335BAB">
              <w:rPr>
                <w:rFonts w:cs="Arial"/>
                <w:szCs w:val="24"/>
              </w:rPr>
              <w:t>Administración de las cuotas de patrocinio SENA.</w:t>
            </w:r>
          </w:p>
        </w:tc>
        <w:tc>
          <w:tcPr>
            <w:tcW w:w="1769" w:type="dxa"/>
            <w:vAlign w:val="center"/>
          </w:tcPr>
          <w:p w:rsidR="00496C34" w:rsidRDefault="00496C34" w:rsidP="00D734E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664" w:type="dxa"/>
            <w:vAlign w:val="center"/>
          </w:tcPr>
          <w:p w:rsidR="00496C34" w:rsidRDefault="00496C34" w:rsidP="00D734E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496C34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96C34" w:rsidRDefault="00496C34" w:rsidP="00335BAB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335BAB">
              <w:rPr>
                <w:rFonts w:cs="Arial"/>
                <w:szCs w:val="24"/>
              </w:rPr>
              <w:t>Elaboración de contratos y afiliaciones legales.</w:t>
            </w:r>
          </w:p>
        </w:tc>
        <w:tc>
          <w:tcPr>
            <w:tcW w:w="1769" w:type="dxa"/>
            <w:vAlign w:val="center"/>
          </w:tcPr>
          <w:p w:rsidR="00496C34" w:rsidRDefault="00496C34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64" w:type="dxa"/>
            <w:vAlign w:val="center"/>
          </w:tcPr>
          <w:p w:rsidR="00496C34" w:rsidRDefault="00496C34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496C34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496C34" w:rsidRPr="00EE52F4" w:rsidRDefault="00496C34" w:rsidP="00D250D6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D250D6">
              <w:rPr>
                <w:rFonts w:cs="Arial"/>
                <w:szCs w:val="24"/>
              </w:rPr>
              <w:t>Supervisar la correcta liquidación y remuneraciones del personal.</w:t>
            </w:r>
          </w:p>
        </w:tc>
        <w:tc>
          <w:tcPr>
            <w:tcW w:w="1769" w:type="dxa"/>
            <w:vAlign w:val="center"/>
          </w:tcPr>
          <w:p w:rsidR="00496C34" w:rsidRPr="0033611C" w:rsidRDefault="00496C34" w:rsidP="003A2BB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</w:t>
            </w:r>
          </w:p>
        </w:tc>
        <w:tc>
          <w:tcPr>
            <w:tcW w:w="664" w:type="dxa"/>
            <w:vAlign w:val="center"/>
          </w:tcPr>
          <w:p w:rsidR="00496C34" w:rsidRPr="0033611C" w:rsidRDefault="00496C34" w:rsidP="003A2BB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E/C</w:t>
            </w: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5E731E" w:rsidRDefault="0022724D" w:rsidP="00B35A6E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335BAB">
              <w:rPr>
                <w:rFonts w:cs="Arial"/>
                <w:szCs w:val="24"/>
              </w:rPr>
              <w:t>Apoyar los procesos de descargos del personal, guardando todas las evidencias necesarias para cualquier situación de orden legal que</w:t>
            </w:r>
            <w:r w:rsidRPr="008F2DEB">
              <w:rPr>
                <w:rFonts w:cs="Arial"/>
                <w:szCs w:val="24"/>
              </w:rPr>
              <w:t xml:space="preserve"> acontezca.</w:t>
            </w:r>
          </w:p>
        </w:tc>
        <w:tc>
          <w:tcPr>
            <w:tcW w:w="1769" w:type="dxa"/>
            <w:vAlign w:val="center"/>
          </w:tcPr>
          <w:p w:rsidR="0022724D" w:rsidRDefault="0022724D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64" w:type="dxa"/>
            <w:vAlign w:val="center"/>
          </w:tcPr>
          <w:p w:rsidR="0022724D" w:rsidRDefault="0022724D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22724D" w:rsidRDefault="0022724D" w:rsidP="0022724D">
            <w:pPr>
              <w:contextualSpacing/>
              <w:jc w:val="both"/>
              <w:rPr>
                <w:rFonts w:cs="Arial"/>
                <w:szCs w:val="24"/>
                <w:u w:val="single"/>
              </w:rPr>
            </w:pPr>
            <w:r w:rsidRPr="0022724D">
              <w:rPr>
                <w:rFonts w:cs="Arial"/>
                <w:szCs w:val="24"/>
                <w:u w:val="single"/>
              </w:rPr>
              <w:t>Nómina</w:t>
            </w:r>
          </w:p>
        </w:tc>
        <w:tc>
          <w:tcPr>
            <w:tcW w:w="1769" w:type="dxa"/>
            <w:vAlign w:val="center"/>
          </w:tcPr>
          <w:p w:rsidR="0022724D" w:rsidRDefault="0022724D" w:rsidP="0078511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22724D" w:rsidRDefault="0022724D" w:rsidP="00785111">
            <w:pPr>
              <w:jc w:val="center"/>
              <w:rPr>
                <w:rFonts w:cs="Arial"/>
                <w:szCs w:val="24"/>
              </w:rPr>
            </w:pP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302449" w:rsidRDefault="0022724D" w:rsidP="0022724D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Analiza la información enviada por los administradores  relacionadas con las incidencias operativas (modificaciones al salario, vacaciones, terminaciones de contrato, comisiones, incapacidades, permisos autorizados, descuentos), registra y contabiliza en sistema para generar nómina.</w:t>
            </w:r>
          </w:p>
        </w:tc>
        <w:tc>
          <w:tcPr>
            <w:tcW w:w="1769" w:type="dxa"/>
            <w:vAlign w:val="center"/>
          </w:tcPr>
          <w:p w:rsidR="0022724D" w:rsidRPr="00302449" w:rsidRDefault="0022724D" w:rsidP="00B35A6E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D</w:t>
            </w:r>
          </w:p>
        </w:tc>
        <w:tc>
          <w:tcPr>
            <w:tcW w:w="664" w:type="dxa"/>
            <w:vAlign w:val="center"/>
          </w:tcPr>
          <w:p w:rsidR="0022724D" w:rsidRPr="00302449" w:rsidRDefault="0022724D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 w:rsidRPr="00302449">
              <w:rPr>
                <w:rFonts w:cs="Arial"/>
                <w:szCs w:val="24"/>
              </w:rPr>
              <w:t>/</w:t>
            </w:r>
            <w:r>
              <w:rPr>
                <w:rFonts w:cs="Arial"/>
                <w:szCs w:val="24"/>
              </w:rPr>
              <w:t>E</w:t>
            </w: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393E96" w:rsidRDefault="0022724D" w:rsidP="0022724D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 w:rsidRPr="00D86D8B">
              <w:rPr>
                <w:rFonts w:cs="Arial"/>
                <w:szCs w:val="24"/>
              </w:rPr>
              <w:t>Efectuar la conciliación contable de cuentas de nómina, parafiscales y aportes a través del pago que se hace por Mi Planilla.</w:t>
            </w:r>
          </w:p>
        </w:tc>
        <w:tc>
          <w:tcPr>
            <w:tcW w:w="1769" w:type="dxa"/>
            <w:vAlign w:val="center"/>
          </w:tcPr>
          <w:p w:rsidR="0022724D" w:rsidRPr="00302449" w:rsidRDefault="0022724D" w:rsidP="00B35A6E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S</w:t>
            </w:r>
          </w:p>
        </w:tc>
        <w:tc>
          <w:tcPr>
            <w:tcW w:w="664" w:type="dxa"/>
            <w:vAlign w:val="center"/>
          </w:tcPr>
          <w:p w:rsidR="0022724D" w:rsidRPr="00302449" w:rsidRDefault="0022724D" w:rsidP="00B35A6E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D86D8B" w:rsidRDefault="0022724D" w:rsidP="0022724D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 w:rsidRPr="00D86D8B">
              <w:rPr>
                <w:rFonts w:cs="Arial"/>
                <w:szCs w:val="24"/>
              </w:rPr>
              <w:lastRenderedPageBreak/>
              <w:t>Verificar los cálculos de actualización de los sueldos, deudas, prestamos, descuadres en caja y demás conceptos que puedan alterar la liquidación de los colaboradores.</w:t>
            </w:r>
          </w:p>
        </w:tc>
        <w:tc>
          <w:tcPr>
            <w:tcW w:w="1769" w:type="dxa"/>
            <w:vAlign w:val="center"/>
          </w:tcPr>
          <w:p w:rsidR="0022724D" w:rsidRPr="00D86D8B" w:rsidRDefault="0022724D" w:rsidP="00B35A6E">
            <w:pPr>
              <w:jc w:val="center"/>
              <w:rPr>
                <w:rFonts w:cs="Arial"/>
                <w:szCs w:val="24"/>
              </w:rPr>
            </w:pPr>
            <w:r w:rsidRPr="00D86D8B">
              <w:rPr>
                <w:rFonts w:cs="Arial"/>
                <w:szCs w:val="24"/>
              </w:rPr>
              <w:t>Q</w:t>
            </w:r>
          </w:p>
        </w:tc>
        <w:tc>
          <w:tcPr>
            <w:tcW w:w="664" w:type="dxa"/>
            <w:vAlign w:val="center"/>
          </w:tcPr>
          <w:p w:rsidR="0022724D" w:rsidRPr="00302449" w:rsidRDefault="0022724D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A/E</w:t>
            </w: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302449" w:rsidRDefault="0022724D" w:rsidP="0022724D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Revisa los listados de la</w:t>
            </w:r>
            <w:r w:rsidR="00BD44A6">
              <w:rPr>
                <w:rFonts w:cs="Arial"/>
                <w:szCs w:val="24"/>
              </w:rPr>
              <w:t xml:space="preserve"> pre-</w:t>
            </w:r>
            <w:r>
              <w:rPr>
                <w:rFonts w:cs="Arial"/>
                <w:szCs w:val="24"/>
              </w:rPr>
              <w:t>nómina para verificar que los datos y los cálculos recibidos por cada administrador sean los correctos.</w:t>
            </w:r>
          </w:p>
        </w:tc>
        <w:tc>
          <w:tcPr>
            <w:tcW w:w="1769" w:type="dxa"/>
            <w:vAlign w:val="center"/>
          </w:tcPr>
          <w:p w:rsidR="0022724D" w:rsidRPr="00302449" w:rsidRDefault="0022724D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</w:t>
            </w:r>
          </w:p>
        </w:tc>
        <w:tc>
          <w:tcPr>
            <w:tcW w:w="664" w:type="dxa"/>
            <w:vAlign w:val="center"/>
          </w:tcPr>
          <w:p w:rsidR="0022724D" w:rsidRPr="00302449" w:rsidRDefault="0022724D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A/E</w:t>
            </w: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302449" w:rsidRDefault="0022724D" w:rsidP="0022724D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Imprime  las liquidaciones de la nómina y supervisa la entrega de los recibos a los colaboradores.</w:t>
            </w:r>
          </w:p>
        </w:tc>
        <w:tc>
          <w:tcPr>
            <w:tcW w:w="1769" w:type="dxa"/>
            <w:vAlign w:val="center"/>
          </w:tcPr>
          <w:p w:rsidR="0022724D" w:rsidRPr="00302449" w:rsidRDefault="0022724D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</w:t>
            </w:r>
          </w:p>
        </w:tc>
        <w:tc>
          <w:tcPr>
            <w:tcW w:w="664" w:type="dxa"/>
            <w:vAlign w:val="center"/>
          </w:tcPr>
          <w:p w:rsidR="0022724D" w:rsidRPr="00302449" w:rsidRDefault="0022724D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302449" w:rsidRDefault="0022724D" w:rsidP="0022724D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Ingresa los datos del personal que se incorpora a la empresa en el programa contable.</w:t>
            </w:r>
          </w:p>
        </w:tc>
        <w:tc>
          <w:tcPr>
            <w:tcW w:w="1769" w:type="dxa"/>
            <w:vAlign w:val="center"/>
          </w:tcPr>
          <w:p w:rsidR="0022724D" w:rsidRPr="00302449" w:rsidRDefault="0022724D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64" w:type="dxa"/>
            <w:vAlign w:val="center"/>
          </w:tcPr>
          <w:p w:rsidR="0022724D" w:rsidRPr="00302449" w:rsidRDefault="0022724D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302449" w:rsidRDefault="0022724D" w:rsidP="0022724D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>Realizar la liquidación y causación de los contratos de los empleados retirados.</w:t>
            </w:r>
          </w:p>
        </w:tc>
        <w:tc>
          <w:tcPr>
            <w:tcW w:w="1769" w:type="dxa"/>
            <w:vAlign w:val="center"/>
          </w:tcPr>
          <w:p w:rsidR="0022724D" w:rsidRPr="00302449" w:rsidRDefault="0022724D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664" w:type="dxa"/>
            <w:vAlign w:val="center"/>
          </w:tcPr>
          <w:p w:rsidR="0022724D" w:rsidRPr="00302449" w:rsidRDefault="0022724D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302449" w:rsidRDefault="0022724D" w:rsidP="00BD44A6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Recibe la información emitida por </w:t>
            </w:r>
            <w:r w:rsidR="00BD44A6">
              <w:rPr>
                <w:rFonts w:cs="Arial"/>
                <w:szCs w:val="24"/>
              </w:rPr>
              <w:t>los administradores de las EDS</w:t>
            </w:r>
            <w:r>
              <w:rPr>
                <w:rFonts w:cs="Arial"/>
                <w:szCs w:val="24"/>
              </w:rPr>
              <w:t xml:space="preserve"> para ingresar o retirar al personal de la base de datos.</w:t>
            </w:r>
          </w:p>
        </w:tc>
        <w:tc>
          <w:tcPr>
            <w:tcW w:w="1769" w:type="dxa"/>
            <w:vAlign w:val="center"/>
          </w:tcPr>
          <w:p w:rsidR="0022724D" w:rsidRPr="00302449" w:rsidRDefault="0022724D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64" w:type="dxa"/>
            <w:vAlign w:val="center"/>
          </w:tcPr>
          <w:p w:rsidR="0022724D" w:rsidRPr="00302449" w:rsidRDefault="0022724D" w:rsidP="00B35A6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22724D" w:rsidRDefault="0022724D" w:rsidP="0022724D">
            <w:pPr>
              <w:ind w:left="360"/>
              <w:jc w:val="both"/>
              <w:rPr>
                <w:rFonts w:cs="Arial"/>
                <w:szCs w:val="24"/>
                <w:u w:val="single"/>
              </w:rPr>
            </w:pPr>
            <w:r w:rsidRPr="0022724D">
              <w:rPr>
                <w:rFonts w:cs="Arial"/>
                <w:szCs w:val="24"/>
                <w:u w:val="single"/>
              </w:rPr>
              <w:t>Salud Ocupacional</w:t>
            </w:r>
          </w:p>
        </w:tc>
        <w:tc>
          <w:tcPr>
            <w:tcW w:w="1769" w:type="dxa"/>
            <w:vAlign w:val="center"/>
          </w:tcPr>
          <w:p w:rsidR="0022724D" w:rsidRDefault="0022724D" w:rsidP="0078511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22724D" w:rsidRDefault="0022724D" w:rsidP="00785111">
            <w:pPr>
              <w:jc w:val="center"/>
              <w:rPr>
                <w:rFonts w:cs="Arial"/>
                <w:szCs w:val="24"/>
              </w:rPr>
            </w:pP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EE52F4" w:rsidRDefault="0022724D" w:rsidP="00B2286E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Incentivar la integración y buenas relaciones humanas entre el personal</w:t>
            </w:r>
          </w:p>
        </w:tc>
        <w:tc>
          <w:tcPr>
            <w:tcW w:w="1769" w:type="dxa"/>
            <w:vAlign w:val="center"/>
          </w:tcPr>
          <w:p w:rsidR="0022724D" w:rsidRDefault="0022724D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664" w:type="dxa"/>
            <w:vAlign w:val="center"/>
          </w:tcPr>
          <w:p w:rsidR="0022724D" w:rsidRDefault="0022724D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EE52F4" w:rsidRDefault="0022724D" w:rsidP="00D250D6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D250D6">
              <w:rPr>
                <w:rFonts w:cs="Arial"/>
                <w:szCs w:val="24"/>
              </w:rPr>
              <w:t>Control de la entrega y de los inventarios del  material de dotación y protección necesario para el personal. (la coordinación de promoción  y administradores actúan como canales de entrega estos deben diligenciar los formatos de entrega de dotación y hacerlos llegar al coordinador de Gestión Humana para ser archivados posteriormente).</w:t>
            </w:r>
          </w:p>
        </w:tc>
        <w:tc>
          <w:tcPr>
            <w:tcW w:w="1769" w:type="dxa"/>
            <w:vAlign w:val="center"/>
          </w:tcPr>
          <w:p w:rsidR="0022724D" w:rsidRDefault="0022724D" w:rsidP="00A37D7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64" w:type="dxa"/>
            <w:vAlign w:val="center"/>
          </w:tcPr>
          <w:p w:rsidR="0022724D" w:rsidRDefault="0022724D" w:rsidP="001D393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E/C</w:t>
            </w: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EE52F4" w:rsidRDefault="0022724D" w:rsidP="00D250D6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D250D6">
              <w:rPr>
                <w:rFonts w:cs="Arial"/>
                <w:szCs w:val="24"/>
              </w:rPr>
              <w:t>Coordinación</w:t>
            </w:r>
            <w:r>
              <w:rPr>
                <w:rFonts w:cs="Arial"/>
                <w:szCs w:val="24"/>
              </w:rPr>
              <w:t>, implementación y</w:t>
            </w:r>
            <w:r w:rsidRPr="00D250D6">
              <w:rPr>
                <w:rFonts w:cs="Arial"/>
                <w:szCs w:val="24"/>
              </w:rPr>
              <w:t xml:space="preserve"> vigilancia del cumplimiento de las exi</w:t>
            </w:r>
            <w:r>
              <w:rPr>
                <w:rFonts w:cs="Arial"/>
                <w:szCs w:val="24"/>
              </w:rPr>
              <w:t>gencias legales en materia de Salud Ocupacional, Higiene y Seguridad Industrial</w:t>
            </w:r>
            <w:r w:rsidRPr="00D250D6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1769" w:type="dxa"/>
            <w:vAlign w:val="center"/>
          </w:tcPr>
          <w:p w:rsidR="0022724D" w:rsidRDefault="0022724D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664" w:type="dxa"/>
            <w:vAlign w:val="center"/>
          </w:tcPr>
          <w:p w:rsidR="0022724D" w:rsidRDefault="0022724D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E/C</w:t>
            </w: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D250D6" w:rsidRDefault="0022724D" w:rsidP="00335BAB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335BAB">
              <w:rPr>
                <w:rFonts w:cs="Arial"/>
                <w:szCs w:val="24"/>
              </w:rPr>
              <w:t>Apoyo en la gestión de evaluación de riesgos y levantamiento de panoramas de acuerdo con las exigencias legales.</w:t>
            </w:r>
          </w:p>
        </w:tc>
        <w:tc>
          <w:tcPr>
            <w:tcW w:w="1769" w:type="dxa"/>
            <w:vAlign w:val="center"/>
          </w:tcPr>
          <w:p w:rsidR="0022724D" w:rsidRPr="00A00F76" w:rsidRDefault="0022724D" w:rsidP="001B6CC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</w:p>
        </w:tc>
        <w:tc>
          <w:tcPr>
            <w:tcW w:w="664" w:type="dxa"/>
            <w:vAlign w:val="center"/>
          </w:tcPr>
          <w:p w:rsidR="0022724D" w:rsidRPr="00A00F76" w:rsidRDefault="0022724D" w:rsidP="001B6CC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E/C</w:t>
            </w: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D250D6" w:rsidRDefault="0022724D" w:rsidP="00335BAB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335BAB">
              <w:rPr>
                <w:rFonts w:cs="Arial"/>
                <w:szCs w:val="24"/>
              </w:rPr>
              <w:t>Entrenamientos de las brigadas de emergencia y apoyo en las acciones emprendidas por el comité Paritario.</w:t>
            </w:r>
          </w:p>
        </w:tc>
        <w:tc>
          <w:tcPr>
            <w:tcW w:w="1769" w:type="dxa"/>
            <w:vAlign w:val="center"/>
          </w:tcPr>
          <w:p w:rsidR="0022724D" w:rsidRPr="00A00F76" w:rsidRDefault="0022724D" w:rsidP="001B6CC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</w:p>
        </w:tc>
        <w:tc>
          <w:tcPr>
            <w:tcW w:w="664" w:type="dxa"/>
            <w:vAlign w:val="center"/>
          </w:tcPr>
          <w:p w:rsidR="0022724D" w:rsidRPr="00A00F76" w:rsidRDefault="0022724D" w:rsidP="001B6CC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22724D" w:rsidRPr="00A00F76" w:rsidTr="00B14E76">
        <w:trPr>
          <w:cantSplit/>
          <w:trHeight w:val="560"/>
          <w:jc w:val="center"/>
        </w:trPr>
        <w:tc>
          <w:tcPr>
            <w:tcW w:w="7487" w:type="dxa"/>
            <w:vAlign w:val="center"/>
          </w:tcPr>
          <w:p w:rsidR="0022724D" w:rsidRPr="00EE52F4" w:rsidRDefault="0022724D" w:rsidP="00D250D6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D250D6">
              <w:rPr>
                <w:rFonts w:cs="Arial"/>
                <w:szCs w:val="24"/>
              </w:rPr>
              <w:t>Verificar que el personal utilice los elementos de dotación e indumentaria necesaria para la ejecución de las actividades propias del cargo.</w:t>
            </w:r>
          </w:p>
        </w:tc>
        <w:tc>
          <w:tcPr>
            <w:tcW w:w="1769" w:type="dxa"/>
            <w:vAlign w:val="center"/>
          </w:tcPr>
          <w:p w:rsidR="0022724D" w:rsidRDefault="0022724D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664" w:type="dxa"/>
            <w:vAlign w:val="center"/>
          </w:tcPr>
          <w:p w:rsidR="0022724D" w:rsidRDefault="0022724D" w:rsidP="007851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22724D" w:rsidRPr="00A00F76" w:rsidTr="004663BF">
        <w:trPr>
          <w:cantSplit/>
          <w:trHeight w:val="417"/>
          <w:jc w:val="center"/>
        </w:trPr>
        <w:tc>
          <w:tcPr>
            <w:tcW w:w="7487" w:type="dxa"/>
            <w:vAlign w:val="center"/>
          </w:tcPr>
          <w:p w:rsidR="0022724D" w:rsidRPr="00A00F76" w:rsidRDefault="0022724D" w:rsidP="005E731E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Elaborar informes cualitativos y cuantitativos correspondientes a los procesos de preselección adelantados, indicadores de gestión como  ausentismo laboral, rotación de personal, accidentalidad, enfermedades generales y laborales, entre otros. Para entregar a Gerencia cuando lo requiera.</w:t>
            </w:r>
          </w:p>
        </w:tc>
        <w:tc>
          <w:tcPr>
            <w:tcW w:w="1769" w:type="dxa"/>
            <w:vAlign w:val="center"/>
          </w:tcPr>
          <w:p w:rsidR="0022724D" w:rsidRPr="00A00F76" w:rsidRDefault="0022724D" w:rsidP="001B6CC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</w:t>
            </w:r>
          </w:p>
        </w:tc>
        <w:tc>
          <w:tcPr>
            <w:tcW w:w="664" w:type="dxa"/>
            <w:vAlign w:val="center"/>
          </w:tcPr>
          <w:p w:rsidR="0022724D" w:rsidRPr="00A00F76" w:rsidRDefault="0022724D" w:rsidP="001B6CC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22724D" w:rsidRPr="00A00F76" w:rsidTr="004663BF">
        <w:trPr>
          <w:cantSplit/>
          <w:trHeight w:val="417"/>
          <w:jc w:val="center"/>
        </w:trPr>
        <w:tc>
          <w:tcPr>
            <w:tcW w:w="7487" w:type="dxa"/>
            <w:vAlign w:val="center"/>
          </w:tcPr>
          <w:p w:rsidR="0022724D" w:rsidRPr="00A00F76" w:rsidRDefault="0022724D" w:rsidP="001B6CC0">
            <w:pPr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A00F76">
              <w:rPr>
                <w:rFonts w:cs="Arial"/>
                <w:szCs w:val="24"/>
              </w:rPr>
              <w:t xml:space="preserve">Y las demás que le sean asignadas por el jefe inmediato. </w:t>
            </w:r>
          </w:p>
        </w:tc>
        <w:tc>
          <w:tcPr>
            <w:tcW w:w="1769" w:type="dxa"/>
            <w:vAlign w:val="center"/>
          </w:tcPr>
          <w:p w:rsidR="0022724D" w:rsidRPr="00A00F76" w:rsidRDefault="0022724D" w:rsidP="001B6CC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22724D" w:rsidRPr="00A00F76" w:rsidRDefault="0022724D" w:rsidP="001B6CC0">
            <w:pPr>
              <w:jc w:val="center"/>
              <w:rPr>
                <w:rFonts w:cs="Arial"/>
                <w:szCs w:val="24"/>
              </w:rPr>
            </w:pPr>
          </w:p>
        </w:tc>
      </w:tr>
      <w:tr w:rsidR="0022724D" w:rsidRPr="00A00F76" w:rsidTr="00F90C84">
        <w:trPr>
          <w:cantSplit/>
          <w:trHeight w:val="565"/>
          <w:jc w:val="center"/>
        </w:trPr>
        <w:tc>
          <w:tcPr>
            <w:tcW w:w="9920" w:type="dxa"/>
            <w:gridSpan w:val="3"/>
            <w:vAlign w:val="center"/>
          </w:tcPr>
          <w:p w:rsidR="0022724D" w:rsidRPr="00074704" w:rsidRDefault="0022724D" w:rsidP="00113FB1">
            <w:pPr>
              <w:rPr>
                <w:rFonts w:cs="Arial"/>
                <w:szCs w:val="22"/>
              </w:rPr>
            </w:pPr>
            <w:r w:rsidRPr="00A00F76">
              <w:rPr>
                <w:rFonts w:cs="Arial"/>
                <w:szCs w:val="24"/>
              </w:rPr>
              <w:lastRenderedPageBreak/>
              <w:t>Convenciones</w:t>
            </w:r>
            <w:r w:rsidRPr="00074704">
              <w:rPr>
                <w:rFonts w:cs="Arial"/>
                <w:sz w:val="22"/>
                <w:szCs w:val="22"/>
              </w:rPr>
              <w:t xml:space="preserve">:      </w:t>
            </w:r>
            <w:r w:rsidRPr="004D01E7">
              <w:rPr>
                <w:rFonts w:cs="Arial"/>
                <w:b/>
                <w:sz w:val="22"/>
                <w:szCs w:val="22"/>
              </w:rPr>
              <w:t xml:space="preserve">Periodicidad </w:t>
            </w:r>
            <w:r w:rsidRPr="00074704">
              <w:rPr>
                <w:rFonts w:cs="Arial"/>
                <w:sz w:val="22"/>
                <w:szCs w:val="22"/>
              </w:rPr>
              <w:t xml:space="preserve">→       Ocasional (O)        Diaria (D)      Semanal (S)                </w:t>
            </w:r>
          </w:p>
          <w:p w:rsidR="0022724D" w:rsidRDefault="0022724D" w:rsidP="00113FB1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                                          Quincenal (Q)           Mensual  (M)</w:t>
            </w:r>
          </w:p>
          <w:p w:rsidR="0022724D" w:rsidRPr="00074704" w:rsidRDefault="0022724D" w:rsidP="00113FB1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</w:t>
            </w:r>
            <w:r w:rsidRPr="004D01E7">
              <w:rPr>
                <w:rFonts w:cs="Arial"/>
                <w:b/>
                <w:sz w:val="22"/>
                <w:szCs w:val="22"/>
              </w:rPr>
              <w:t>Tipo de Ejecución</w:t>
            </w:r>
            <w:r w:rsidRPr="00074704">
              <w:rPr>
                <w:rFonts w:cs="Arial"/>
                <w:sz w:val="22"/>
                <w:szCs w:val="22"/>
              </w:rPr>
              <w:t xml:space="preserve"> →  Ejecución (E)            Control    (C)      Análisis  (A)           </w:t>
            </w:r>
          </w:p>
          <w:p w:rsidR="0022724D" w:rsidRPr="00A00F76" w:rsidRDefault="0022724D" w:rsidP="00113FB1">
            <w:pPr>
              <w:rPr>
                <w:rFonts w:cs="Arial"/>
                <w:szCs w:val="24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Dirección  (D)</w:t>
            </w:r>
          </w:p>
        </w:tc>
      </w:tr>
    </w:tbl>
    <w:p w:rsidR="00F15942" w:rsidRDefault="00F15942" w:rsidP="009C7446">
      <w:pPr>
        <w:pStyle w:val="Prrafodelista"/>
        <w:ind w:left="360"/>
        <w:jc w:val="both"/>
        <w:rPr>
          <w:rFonts w:cs="Arial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8055"/>
      </w:tblGrid>
      <w:tr w:rsidR="00113FB1" w:rsidRPr="00074704" w:rsidTr="00A37D72">
        <w:trPr>
          <w:cantSplit/>
          <w:trHeight w:val="434"/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FB1" w:rsidRPr="00EE52F4" w:rsidRDefault="00113FB1" w:rsidP="00A37D72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szCs w:val="22"/>
              </w:rPr>
            </w:pPr>
            <w:r w:rsidRPr="00EE52F4">
              <w:rPr>
                <w:b/>
                <w:szCs w:val="22"/>
              </w:rPr>
              <w:t>AMBIENTE LABORAL Y OTROS ASPECTOS</w:t>
            </w:r>
          </w:p>
        </w:tc>
      </w:tr>
      <w:tr w:rsidR="00113FB1" w:rsidRPr="00074704" w:rsidTr="00A37D72">
        <w:trPr>
          <w:cantSplit/>
          <w:trHeight w:val="907"/>
          <w:jc w:val="center"/>
        </w:trPr>
        <w:tc>
          <w:tcPr>
            <w:tcW w:w="1650" w:type="dxa"/>
            <w:vAlign w:val="center"/>
          </w:tcPr>
          <w:p w:rsidR="00113FB1" w:rsidRPr="00396CD7" w:rsidRDefault="00113FB1" w:rsidP="00A37D72">
            <w:pPr>
              <w:jc w:val="center"/>
              <w:rPr>
                <w:b/>
                <w:szCs w:val="22"/>
              </w:rPr>
            </w:pPr>
            <w:r w:rsidRPr="00396CD7">
              <w:rPr>
                <w:b/>
                <w:szCs w:val="22"/>
              </w:rPr>
              <w:t xml:space="preserve">AMBIENTE DE TRABAJO </w:t>
            </w:r>
          </w:p>
        </w:tc>
        <w:tc>
          <w:tcPr>
            <w:tcW w:w="8055" w:type="dxa"/>
            <w:vAlign w:val="center"/>
          </w:tcPr>
          <w:p w:rsidR="00113FB1" w:rsidRPr="00396CD7" w:rsidRDefault="00113FB1" w:rsidP="00A37D72">
            <w:pPr>
              <w:jc w:val="both"/>
              <w:rPr>
                <w:szCs w:val="22"/>
              </w:rPr>
            </w:pPr>
            <w:r w:rsidRPr="00396CD7">
              <w:rPr>
                <w:szCs w:val="22"/>
              </w:rPr>
              <w:t>El cargo es desarrollado en interior de la oficina y en espacio abierto en donde puede entrar en contacto con diferentes agentes contaminantes como polvo, grasas, aceites, sustancias químicas entre otros.</w:t>
            </w:r>
          </w:p>
        </w:tc>
      </w:tr>
      <w:tr w:rsidR="00113FB1" w:rsidRPr="00074704" w:rsidTr="00A37D72">
        <w:trPr>
          <w:cantSplit/>
          <w:trHeight w:val="907"/>
          <w:jc w:val="center"/>
        </w:trPr>
        <w:tc>
          <w:tcPr>
            <w:tcW w:w="1650" w:type="dxa"/>
            <w:vAlign w:val="center"/>
          </w:tcPr>
          <w:p w:rsidR="00113FB1" w:rsidRPr="00396CD7" w:rsidRDefault="00113FB1" w:rsidP="00A37D72">
            <w:pPr>
              <w:jc w:val="center"/>
              <w:rPr>
                <w:b/>
                <w:szCs w:val="22"/>
              </w:rPr>
            </w:pPr>
            <w:r w:rsidRPr="00396CD7">
              <w:rPr>
                <w:b/>
                <w:szCs w:val="22"/>
              </w:rPr>
              <w:t>RIESGO</w:t>
            </w:r>
          </w:p>
        </w:tc>
        <w:tc>
          <w:tcPr>
            <w:tcW w:w="8055" w:type="dxa"/>
            <w:vAlign w:val="center"/>
          </w:tcPr>
          <w:p w:rsidR="00113FB1" w:rsidRPr="00396CD7" w:rsidRDefault="00113FB1" w:rsidP="00A37D72">
            <w:pPr>
              <w:jc w:val="both"/>
              <w:rPr>
                <w:szCs w:val="22"/>
              </w:rPr>
            </w:pPr>
            <w:r w:rsidRPr="00396CD7">
              <w:rPr>
                <w:szCs w:val="22"/>
              </w:rPr>
              <w:t>El cargo puede someterse a enfermedad con magnitud del riesgo leve y posibilidad de ocurrencia baja, causado por movimientos repetitivos y malas posturas.</w:t>
            </w:r>
          </w:p>
        </w:tc>
      </w:tr>
      <w:tr w:rsidR="00113FB1" w:rsidRPr="00074704" w:rsidTr="00A37D72">
        <w:trPr>
          <w:cantSplit/>
          <w:trHeight w:val="907"/>
          <w:jc w:val="center"/>
        </w:trPr>
        <w:tc>
          <w:tcPr>
            <w:tcW w:w="1650" w:type="dxa"/>
            <w:vAlign w:val="center"/>
          </w:tcPr>
          <w:p w:rsidR="00113FB1" w:rsidRDefault="00113FB1" w:rsidP="00A37D72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ESFUERZO</w:t>
            </w:r>
          </w:p>
        </w:tc>
        <w:tc>
          <w:tcPr>
            <w:tcW w:w="8055" w:type="dxa"/>
            <w:vAlign w:val="center"/>
          </w:tcPr>
          <w:p w:rsidR="008770A8" w:rsidRPr="00835199" w:rsidRDefault="008770A8" w:rsidP="008770A8">
            <w:pPr>
              <w:jc w:val="both"/>
              <w:rPr>
                <w:szCs w:val="22"/>
              </w:rPr>
            </w:pPr>
            <w:r w:rsidRPr="00835199">
              <w:rPr>
                <w:szCs w:val="22"/>
              </w:rPr>
              <w:t xml:space="preserve">El cargo exige un esfuerzo </w:t>
            </w:r>
            <w:proofErr w:type="spellStart"/>
            <w:r>
              <w:rPr>
                <w:szCs w:val="22"/>
              </w:rPr>
              <w:t>psicolaboral</w:t>
            </w:r>
            <w:proofErr w:type="spellEnd"/>
            <w:r>
              <w:rPr>
                <w:szCs w:val="22"/>
              </w:rPr>
              <w:t xml:space="preserve"> donde puede estar expuesto a situaciones de estrés, por funciones de alta responsabilidad en cuanto a toma de decisiones.</w:t>
            </w:r>
          </w:p>
          <w:p w:rsidR="008770A8" w:rsidRDefault="008770A8" w:rsidP="008770A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El cargo exige un esfuerzo físico en donde estar sentado frente al computador por largos periodos.</w:t>
            </w:r>
          </w:p>
          <w:p w:rsidR="00113FB1" w:rsidRPr="00EE52F4" w:rsidRDefault="008770A8" w:rsidP="008770A8">
            <w:pPr>
              <w:jc w:val="both"/>
              <w:rPr>
                <w:szCs w:val="22"/>
              </w:rPr>
            </w:pPr>
            <w:r w:rsidRPr="00835199">
              <w:rPr>
                <w:szCs w:val="22"/>
              </w:rPr>
              <w:t>R</w:t>
            </w:r>
            <w:r>
              <w:rPr>
                <w:szCs w:val="22"/>
              </w:rPr>
              <w:t>equiere precauciones realizar pausas activas para evitar la fatiga y agotamiento</w:t>
            </w:r>
            <w:r w:rsidRPr="00835199">
              <w:rPr>
                <w:szCs w:val="22"/>
              </w:rPr>
              <w:t>.</w:t>
            </w:r>
          </w:p>
        </w:tc>
      </w:tr>
    </w:tbl>
    <w:p w:rsidR="00113FB1" w:rsidRDefault="00113FB1" w:rsidP="009C7446">
      <w:pPr>
        <w:pStyle w:val="Prrafodelista"/>
        <w:ind w:left="360"/>
        <w:jc w:val="both"/>
        <w:rPr>
          <w:rFonts w:cs="Arial"/>
          <w:szCs w:val="24"/>
        </w:rPr>
      </w:pPr>
    </w:p>
    <w:tbl>
      <w:tblPr>
        <w:tblStyle w:val="Tablaconcuadrcula"/>
        <w:tblW w:w="4870" w:type="pct"/>
        <w:tblInd w:w="108" w:type="dxa"/>
        <w:tblLook w:val="04A0" w:firstRow="1" w:lastRow="0" w:firstColumn="1" w:lastColumn="0" w:noHBand="0" w:noVBand="1"/>
      </w:tblPr>
      <w:tblGrid>
        <w:gridCol w:w="4821"/>
        <w:gridCol w:w="5102"/>
      </w:tblGrid>
      <w:tr w:rsidR="00503594" w:rsidRPr="007F1A39" w:rsidTr="00F5282B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503594" w:rsidRPr="007F1A39" w:rsidRDefault="00503594" w:rsidP="007F5094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F1A39">
              <w:rPr>
                <w:rFonts w:cs="Arial"/>
                <w:b/>
                <w:sz w:val="24"/>
                <w:szCs w:val="24"/>
              </w:rPr>
              <w:t>V</w:t>
            </w:r>
            <w:r w:rsidR="00113FB1">
              <w:rPr>
                <w:rFonts w:cs="Arial"/>
                <w:b/>
                <w:sz w:val="24"/>
                <w:szCs w:val="24"/>
              </w:rPr>
              <w:t>I</w:t>
            </w:r>
            <w:r w:rsidRPr="007F1A39">
              <w:rPr>
                <w:rFonts w:cs="Arial"/>
                <w:b/>
                <w:sz w:val="24"/>
                <w:szCs w:val="24"/>
              </w:rPr>
              <w:t>. RESPONSABILIDADES</w:t>
            </w:r>
          </w:p>
        </w:tc>
      </w:tr>
      <w:tr w:rsidR="00503594" w:rsidRPr="007F1A39" w:rsidTr="00795C5F">
        <w:tc>
          <w:tcPr>
            <w:tcW w:w="2429" w:type="pct"/>
            <w:vAlign w:val="center"/>
          </w:tcPr>
          <w:p w:rsidR="00503594" w:rsidRPr="007F1A39" w:rsidRDefault="00503594" w:rsidP="007F5094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F1A39">
              <w:rPr>
                <w:rFonts w:cs="Arial"/>
                <w:b/>
                <w:sz w:val="24"/>
                <w:szCs w:val="24"/>
              </w:rPr>
              <w:t xml:space="preserve">POR DOCUMENTOS </w:t>
            </w:r>
          </w:p>
        </w:tc>
        <w:tc>
          <w:tcPr>
            <w:tcW w:w="2571" w:type="pct"/>
            <w:vAlign w:val="center"/>
          </w:tcPr>
          <w:p w:rsidR="00503594" w:rsidRPr="007F1A39" w:rsidRDefault="00503594" w:rsidP="007F5094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F1A39">
              <w:rPr>
                <w:rFonts w:cs="Arial"/>
                <w:b/>
                <w:sz w:val="24"/>
                <w:szCs w:val="24"/>
              </w:rPr>
              <w:t>POR EQUIPOS Y/O MATERIALES</w:t>
            </w:r>
          </w:p>
        </w:tc>
      </w:tr>
      <w:tr w:rsidR="00503594" w:rsidRPr="007F1A39" w:rsidTr="00795C5F">
        <w:trPr>
          <w:trHeight w:val="775"/>
        </w:trPr>
        <w:tc>
          <w:tcPr>
            <w:tcW w:w="2429" w:type="pct"/>
          </w:tcPr>
          <w:p w:rsidR="00DB0344" w:rsidRPr="00335BAB" w:rsidRDefault="00335BAB" w:rsidP="005C390B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Hojas de Vida</w:t>
            </w:r>
            <w:r w:rsidR="00DB0344">
              <w:rPr>
                <w:rFonts w:cs="Arial"/>
                <w:sz w:val="24"/>
                <w:szCs w:val="24"/>
              </w:rPr>
              <w:t>.</w:t>
            </w:r>
          </w:p>
          <w:p w:rsidR="00335BAB" w:rsidRPr="00396CD7" w:rsidRDefault="00335BAB" w:rsidP="005C390B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396CD7">
              <w:rPr>
                <w:rFonts w:cs="Arial"/>
                <w:sz w:val="24"/>
                <w:szCs w:val="24"/>
              </w:rPr>
              <w:t>Cuentas de bolsas de empleo virtual.</w:t>
            </w:r>
          </w:p>
          <w:p w:rsidR="00335BAB" w:rsidRPr="00396CD7" w:rsidRDefault="00335BAB" w:rsidP="005C390B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396CD7">
              <w:rPr>
                <w:rFonts w:cs="Arial"/>
                <w:sz w:val="24"/>
                <w:szCs w:val="24"/>
              </w:rPr>
              <w:t>Panorama de riesgos.</w:t>
            </w:r>
          </w:p>
          <w:p w:rsidR="00335BAB" w:rsidRDefault="00335BAB" w:rsidP="005C390B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396CD7">
              <w:rPr>
                <w:rFonts w:cs="Arial"/>
                <w:sz w:val="24"/>
                <w:szCs w:val="24"/>
              </w:rPr>
              <w:t>Afiliaciones y Contratos.</w:t>
            </w:r>
          </w:p>
          <w:p w:rsidR="00BD44A6" w:rsidRPr="00396CD7" w:rsidRDefault="00BD44A6" w:rsidP="005C390B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Nómina</w:t>
            </w:r>
          </w:p>
          <w:p w:rsidR="001711C7" w:rsidRPr="001711C7" w:rsidRDefault="001711C7" w:rsidP="001711C7">
            <w:pPr>
              <w:spacing w:line="276" w:lineRule="auto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2571" w:type="pct"/>
          </w:tcPr>
          <w:p w:rsidR="00503594" w:rsidRPr="007F1A39" w:rsidRDefault="00503594" w:rsidP="00503594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F1A39">
              <w:rPr>
                <w:rFonts w:cs="Arial"/>
                <w:sz w:val="24"/>
                <w:szCs w:val="24"/>
              </w:rPr>
              <w:t>Computador</w:t>
            </w:r>
          </w:p>
          <w:p w:rsidR="00503594" w:rsidRPr="007F1A39" w:rsidRDefault="00335BAB" w:rsidP="005C390B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Archivo</w:t>
            </w:r>
          </w:p>
        </w:tc>
      </w:tr>
    </w:tbl>
    <w:p w:rsidR="00F15942" w:rsidRDefault="00F15942" w:rsidP="009C7446">
      <w:pPr>
        <w:pStyle w:val="Prrafodelista"/>
        <w:ind w:left="360"/>
        <w:jc w:val="both"/>
        <w:rPr>
          <w:rFonts w:cs="Arial"/>
          <w:szCs w:val="24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2"/>
        <w:gridCol w:w="6156"/>
        <w:gridCol w:w="1276"/>
        <w:gridCol w:w="1417"/>
      </w:tblGrid>
      <w:tr w:rsidR="00CD3BC8" w:rsidTr="00CD3BC8">
        <w:tc>
          <w:tcPr>
            <w:tcW w:w="9781" w:type="dxa"/>
            <w:gridSpan w:val="4"/>
            <w:shd w:val="clear" w:color="auto" w:fill="D9D9D9" w:themeFill="background1" w:themeFillShade="D9"/>
          </w:tcPr>
          <w:p w:rsidR="00CD3BC8" w:rsidRPr="00730FC5" w:rsidRDefault="00CD3BC8" w:rsidP="00CD3BC8">
            <w:pPr>
              <w:pStyle w:val="Prrafodelista"/>
              <w:numPr>
                <w:ilvl w:val="0"/>
                <w:numId w:val="24"/>
              </w:numPr>
              <w:ind w:left="709"/>
              <w:rPr>
                <w:rFonts w:eastAsia="Calibri" w:cs="Arial"/>
                <w:b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b/>
                <w:szCs w:val="24"/>
                <w:lang w:val="es-CO" w:eastAsia="es-CO"/>
              </w:rPr>
              <w:t>CONTROL DE CAMBIOS</w:t>
            </w:r>
          </w:p>
        </w:tc>
      </w:tr>
      <w:tr w:rsidR="00CD3BC8" w:rsidTr="00CD3BC8">
        <w:tc>
          <w:tcPr>
            <w:tcW w:w="932" w:type="dxa"/>
          </w:tcPr>
          <w:p w:rsidR="00CD3BC8" w:rsidRPr="00730FC5" w:rsidRDefault="00CD3BC8" w:rsidP="002E3013">
            <w:pPr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ITEM</w:t>
            </w:r>
          </w:p>
        </w:tc>
        <w:tc>
          <w:tcPr>
            <w:tcW w:w="6156" w:type="dxa"/>
          </w:tcPr>
          <w:p w:rsidR="00CD3BC8" w:rsidRPr="00730FC5" w:rsidRDefault="00CD3BC8" w:rsidP="002E3013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DESCRIPCION</w:t>
            </w:r>
          </w:p>
        </w:tc>
        <w:tc>
          <w:tcPr>
            <w:tcW w:w="1276" w:type="dxa"/>
          </w:tcPr>
          <w:p w:rsidR="00CD3BC8" w:rsidRPr="00730FC5" w:rsidRDefault="00CD3BC8" w:rsidP="002E3013">
            <w:pPr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VERSION</w:t>
            </w:r>
          </w:p>
        </w:tc>
        <w:tc>
          <w:tcPr>
            <w:tcW w:w="1417" w:type="dxa"/>
          </w:tcPr>
          <w:p w:rsidR="00CD3BC8" w:rsidRPr="00730FC5" w:rsidRDefault="00CD3BC8" w:rsidP="002E3013">
            <w:pPr>
              <w:rPr>
                <w:rFonts w:eastAsia="Calibri" w:cs="Arial"/>
                <w:szCs w:val="24"/>
                <w:lang w:val="es-CO" w:eastAsia="es-CO"/>
              </w:rPr>
            </w:pPr>
            <w:r w:rsidRPr="00730FC5">
              <w:rPr>
                <w:rFonts w:eastAsia="Calibri" w:cs="Arial"/>
                <w:szCs w:val="24"/>
                <w:lang w:val="es-CO" w:eastAsia="es-CO"/>
              </w:rPr>
              <w:t>FECHA</w:t>
            </w:r>
          </w:p>
        </w:tc>
      </w:tr>
      <w:tr w:rsidR="00CD3BC8" w:rsidTr="00CD3BC8">
        <w:tc>
          <w:tcPr>
            <w:tcW w:w="932" w:type="dxa"/>
          </w:tcPr>
          <w:p w:rsidR="00CD3BC8" w:rsidRDefault="00CD3BC8" w:rsidP="002E3013">
            <w:pPr>
              <w:rPr>
                <w:rFonts w:eastAsia="Calibri" w:cs="Arial"/>
                <w:szCs w:val="24"/>
                <w:lang w:val="es-CO" w:eastAsia="es-CO"/>
              </w:rPr>
            </w:pPr>
            <w:r>
              <w:rPr>
                <w:rFonts w:eastAsia="Calibri" w:cs="Arial"/>
                <w:szCs w:val="24"/>
                <w:lang w:val="es-CO" w:eastAsia="es-CO"/>
              </w:rPr>
              <w:t>1</w:t>
            </w:r>
          </w:p>
        </w:tc>
        <w:tc>
          <w:tcPr>
            <w:tcW w:w="6156" w:type="dxa"/>
          </w:tcPr>
          <w:p w:rsidR="00CD3BC8" w:rsidRDefault="00CD3BC8" w:rsidP="002E3013">
            <w:pPr>
              <w:rPr>
                <w:rFonts w:eastAsia="Calibri" w:cs="Arial"/>
                <w:szCs w:val="24"/>
                <w:lang w:val="es-CO" w:eastAsia="es-CO"/>
              </w:rPr>
            </w:pPr>
          </w:p>
        </w:tc>
        <w:tc>
          <w:tcPr>
            <w:tcW w:w="1276" w:type="dxa"/>
          </w:tcPr>
          <w:p w:rsidR="00CD3BC8" w:rsidRPr="00730FC5" w:rsidRDefault="00CD3BC8" w:rsidP="002E3013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</w:p>
        </w:tc>
        <w:tc>
          <w:tcPr>
            <w:tcW w:w="1417" w:type="dxa"/>
          </w:tcPr>
          <w:p w:rsidR="00CD3BC8" w:rsidRPr="00730FC5" w:rsidRDefault="00CD3BC8" w:rsidP="002E3013">
            <w:pPr>
              <w:rPr>
                <w:rFonts w:eastAsia="Calibri" w:cs="Arial"/>
                <w:szCs w:val="24"/>
                <w:lang w:val="es-CO" w:eastAsia="es-CO"/>
              </w:rPr>
            </w:pPr>
          </w:p>
        </w:tc>
      </w:tr>
      <w:tr w:rsidR="00CD3BC8" w:rsidTr="00CD3BC8">
        <w:tc>
          <w:tcPr>
            <w:tcW w:w="932" w:type="dxa"/>
          </w:tcPr>
          <w:p w:rsidR="00CD3BC8" w:rsidRDefault="00CD3BC8" w:rsidP="002E3013">
            <w:pPr>
              <w:rPr>
                <w:rFonts w:eastAsia="Calibri" w:cs="Arial"/>
                <w:szCs w:val="24"/>
                <w:lang w:val="es-CO" w:eastAsia="es-CO"/>
              </w:rPr>
            </w:pPr>
          </w:p>
        </w:tc>
        <w:tc>
          <w:tcPr>
            <w:tcW w:w="6156" w:type="dxa"/>
          </w:tcPr>
          <w:p w:rsidR="00CD3BC8" w:rsidRDefault="00CD3BC8" w:rsidP="002E3013">
            <w:pPr>
              <w:rPr>
                <w:rFonts w:eastAsia="Calibri" w:cs="Arial"/>
                <w:szCs w:val="24"/>
                <w:lang w:val="es-CO" w:eastAsia="es-CO"/>
              </w:rPr>
            </w:pPr>
          </w:p>
        </w:tc>
        <w:tc>
          <w:tcPr>
            <w:tcW w:w="1276" w:type="dxa"/>
          </w:tcPr>
          <w:p w:rsidR="00CD3BC8" w:rsidRDefault="00CD3BC8" w:rsidP="002E3013">
            <w:pPr>
              <w:jc w:val="center"/>
              <w:rPr>
                <w:rFonts w:eastAsia="Calibri" w:cs="Arial"/>
                <w:szCs w:val="24"/>
                <w:lang w:val="es-CO" w:eastAsia="es-CO"/>
              </w:rPr>
            </w:pPr>
          </w:p>
        </w:tc>
        <w:tc>
          <w:tcPr>
            <w:tcW w:w="1417" w:type="dxa"/>
          </w:tcPr>
          <w:p w:rsidR="00CD3BC8" w:rsidRDefault="00CD3BC8" w:rsidP="002E3013">
            <w:pPr>
              <w:rPr>
                <w:rFonts w:eastAsia="Calibri" w:cs="Arial"/>
                <w:szCs w:val="24"/>
                <w:lang w:val="es-CO" w:eastAsia="es-CO"/>
              </w:rPr>
            </w:pPr>
          </w:p>
        </w:tc>
      </w:tr>
    </w:tbl>
    <w:p w:rsidR="00CD3BC8" w:rsidRDefault="00CD3BC8" w:rsidP="009C7446">
      <w:pPr>
        <w:pStyle w:val="Prrafodelista"/>
        <w:ind w:left="360"/>
        <w:jc w:val="both"/>
        <w:rPr>
          <w:rFonts w:cs="Arial"/>
          <w:szCs w:val="24"/>
        </w:rPr>
      </w:pPr>
    </w:p>
    <w:p w:rsidR="00CD3BC8" w:rsidRPr="00A00F76" w:rsidRDefault="00CD3BC8" w:rsidP="009C7446">
      <w:pPr>
        <w:pStyle w:val="Prrafodelista"/>
        <w:ind w:left="360"/>
        <w:jc w:val="both"/>
        <w:rPr>
          <w:rFonts w:cs="Arial"/>
          <w:szCs w:val="24"/>
        </w:rPr>
      </w:pPr>
      <w:bookmarkStart w:id="0" w:name="_GoBack"/>
      <w:bookmarkEnd w:id="0"/>
    </w:p>
    <w:p w:rsidR="00216619" w:rsidRPr="00216619" w:rsidRDefault="0033611C" w:rsidP="00BD44A6">
      <w:pPr>
        <w:jc w:val="both"/>
        <w:rPr>
          <w:rFonts w:ascii="Times New Roman" w:eastAsia="Calibri" w:hAnsi="Times New Roman"/>
          <w:color w:val="003399"/>
          <w:szCs w:val="24"/>
          <w:lang w:val="es-CO" w:eastAsia="es-CO"/>
        </w:rPr>
      </w:pPr>
      <w:r w:rsidRPr="009422F9">
        <w:rPr>
          <w:rFonts w:cs="Arial"/>
          <w:b/>
          <w:szCs w:val="24"/>
        </w:rPr>
        <w:t>Nota:</w:t>
      </w:r>
      <w:r>
        <w:rPr>
          <w:rFonts w:cs="Arial"/>
          <w:szCs w:val="24"/>
        </w:rPr>
        <w:t xml:space="preserve"> Cualquier sugerencia de modificación la puede informar a la dirección de logística y procesos.</w:t>
      </w:r>
    </w:p>
    <w:tbl>
      <w:tblPr>
        <w:tblStyle w:val="Tablaconcuadrcula"/>
        <w:tblpPr w:leftFromText="141" w:rightFromText="141" w:vertAnchor="text" w:horzAnchor="margin" w:tblpX="108" w:tblpY="145"/>
        <w:tblW w:w="9923" w:type="dxa"/>
        <w:tblLayout w:type="fixed"/>
        <w:tblLook w:val="04A0" w:firstRow="1" w:lastRow="0" w:firstColumn="1" w:lastColumn="0" w:noHBand="0" w:noVBand="1"/>
      </w:tblPr>
      <w:tblGrid>
        <w:gridCol w:w="3261"/>
        <w:gridCol w:w="3119"/>
        <w:gridCol w:w="3543"/>
      </w:tblGrid>
      <w:tr w:rsidR="00F821F2" w:rsidRPr="00292E7B" w:rsidTr="00396CD7">
        <w:trPr>
          <w:trHeight w:val="1270"/>
        </w:trPr>
        <w:tc>
          <w:tcPr>
            <w:tcW w:w="3261" w:type="dxa"/>
          </w:tcPr>
          <w:p w:rsidR="00F821F2" w:rsidRDefault="00F821F2" w:rsidP="00F821F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lastRenderedPageBreak/>
              <w:t>Elaboró</w:t>
            </w:r>
            <w:r w:rsidRPr="0065049C">
              <w:rPr>
                <w:rFonts w:cs="Arial"/>
                <w:sz w:val="18"/>
                <w:szCs w:val="24"/>
              </w:rPr>
              <w:t>:</w:t>
            </w:r>
          </w:p>
          <w:p w:rsidR="00396CD7" w:rsidRPr="0065049C" w:rsidRDefault="00396CD7" w:rsidP="00F821F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</w:p>
          <w:p w:rsidR="00F821F2" w:rsidRDefault="00F821F2" w:rsidP="00F821F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 xml:space="preserve">____________________________ </w:t>
            </w:r>
          </w:p>
          <w:p w:rsidR="00F821F2" w:rsidRDefault="00F821F2" w:rsidP="00F821F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</w:p>
          <w:p w:rsidR="00F821F2" w:rsidRPr="0065049C" w:rsidRDefault="00F821F2" w:rsidP="00F821F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PROCESOS ORGANIZACIONALES</w:t>
            </w:r>
          </w:p>
        </w:tc>
        <w:tc>
          <w:tcPr>
            <w:tcW w:w="3119" w:type="dxa"/>
          </w:tcPr>
          <w:p w:rsidR="00F821F2" w:rsidRDefault="00F821F2" w:rsidP="00F821F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Revisó</w:t>
            </w:r>
            <w:r w:rsidRPr="0065049C">
              <w:rPr>
                <w:rFonts w:cs="Arial"/>
                <w:sz w:val="18"/>
                <w:szCs w:val="24"/>
              </w:rPr>
              <w:t>:</w:t>
            </w:r>
          </w:p>
          <w:p w:rsidR="00396CD7" w:rsidRPr="0065049C" w:rsidRDefault="00396CD7" w:rsidP="00F821F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</w:p>
          <w:p w:rsidR="00F821F2" w:rsidRPr="0065049C" w:rsidRDefault="00F821F2" w:rsidP="00F821F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____________________________OSCAR FERNANDO VALDES M</w:t>
            </w:r>
            <w:r>
              <w:rPr>
                <w:rFonts w:cs="Arial"/>
                <w:sz w:val="18"/>
                <w:szCs w:val="24"/>
              </w:rPr>
              <w:t>.</w:t>
            </w:r>
          </w:p>
          <w:p w:rsidR="00F821F2" w:rsidRPr="0065049C" w:rsidRDefault="00F821F2" w:rsidP="00F821F2">
            <w:pPr>
              <w:spacing w:line="276" w:lineRule="auto"/>
              <w:jc w:val="center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LOGISTICA Y PROCESOS</w:t>
            </w:r>
          </w:p>
        </w:tc>
        <w:tc>
          <w:tcPr>
            <w:tcW w:w="3543" w:type="dxa"/>
          </w:tcPr>
          <w:p w:rsidR="00F821F2" w:rsidRDefault="00F821F2" w:rsidP="00F821F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Aprobó:</w:t>
            </w:r>
          </w:p>
          <w:p w:rsidR="00396CD7" w:rsidRPr="0065049C" w:rsidRDefault="00396CD7" w:rsidP="00F821F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</w:p>
          <w:p w:rsidR="00F821F2" w:rsidRPr="0065049C" w:rsidRDefault="00F821F2" w:rsidP="00F821F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_________</w:t>
            </w:r>
            <w:r w:rsidR="00396CD7">
              <w:rPr>
                <w:rFonts w:cs="Arial"/>
                <w:sz w:val="18"/>
                <w:szCs w:val="24"/>
              </w:rPr>
              <w:t>__</w:t>
            </w:r>
            <w:r w:rsidRPr="0065049C">
              <w:rPr>
                <w:rFonts w:cs="Arial"/>
                <w:sz w:val="18"/>
                <w:szCs w:val="24"/>
              </w:rPr>
              <w:t>__________________</w:t>
            </w:r>
          </w:p>
          <w:p w:rsidR="00F821F2" w:rsidRPr="0065049C" w:rsidRDefault="00F821F2" w:rsidP="00F821F2">
            <w:pPr>
              <w:spacing w:line="276" w:lineRule="auto"/>
              <w:rPr>
                <w:rFonts w:cs="Arial"/>
                <w:sz w:val="18"/>
                <w:szCs w:val="24"/>
              </w:rPr>
            </w:pPr>
            <w:r w:rsidRPr="0065049C">
              <w:rPr>
                <w:rFonts w:cs="Arial"/>
                <w:sz w:val="18"/>
                <w:szCs w:val="24"/>
              </w:rPr>
              <w:t>JAIRO ALFONSO CONTRERAS GEREN</w:t>
            </w:r>
            <w:r>
              <w:rPr>
                <w:rFonts w:cs="Arial"/>
                <w:sz w:val="18"/>
                <w:szCs w:val="24"/>
              </w:rPr>
              <w:t xml:space="preserve">CIA </w:t>
            </w:r>
            <w:r w:rsidRPr="0065049C">
              <w:rPr>
                <w:rFonts w:cs="Arial"/>
                <w:sz w:val="18"/>
                <w:szCs w:val="24"/>
              </w:rPr>
              <w:t>GENERAL</w:t>
            </w:r>
          </w:p>
        </w:tc>
      </w:tr>
    </w:tbl>
    <w:p w:rsidR="00216619" w:rsidRPr="00F821F2" w:rsidRDefault="00216619" w:rsidP="00216619">
      <w:pPr>
        <w:rPr>
          <w:rFonts w:ascii="Times New Roman" w:eastAsia="Calibri" w:hAnsi="Times New Roman"/>
          <w:color w:val="003399"/>
          <w:szCs w:val="24"/>
          <w:lang w:eastAsia="es-CO"/>
        </w:rPr>
      </w:pPr>
    </w:p>
    <w:p w:rsidR="00216619" w:rsidRPr="00216619" w:rsidRDefault="00216619" w:rsidP="00216619">
      <w:pPr>
        <w:rPr>
          <w:rFonts w:ascii="Times New Roman" w:eastAsia="Calibri" w:hAnsi="Times New Roman"/>
          <w:color w:val="003399"/>
          <w:szCs w:val="24"/>
          <w:lang w:val="es-CO" w:eastAsia="es-CO"/>
        </w:rPr>
      </w:pPr>
    </w:p>
    <w:p w:rsidR="00216619" w:rsidRPr="00216619" w:rsidRDefault="00216619" w:rsidP="00216619">
      <w:pPr>
        <w:rPr>
          <w:rFonts w:ascii="Times New Roman" w:eastAsia="Calibri" w:hAnsi="Times New Roman"/>
          <w:color w:val="003399"/>
          <w:szCs w:val="24"/>
          <w:lang w:val="es-CO" w:eastAsia="es-CO"/>
        </w:rPr>
      </w:pPr>
    </w:p>
    <w:sectPr w:rsidR="00216619" w:rsidRPr="00216619" w:rsidSect="005726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F3" w:rsidRDefault="00DF09F3" w:rsidP="00F57FFB">
      <w:r>
        <w:separator/>
      </w:r>
    </w:p>
  </w:endnote>
  <w:endnote w:type="continuationSeparator" w:id="0">
    <w:p w:rsidR="00DF09F3" w:rsidRDefault="00DF09F3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D8B" w:rsidRDefault="00D86D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DB" w:rsidRPr="008D62DB" w:rsidRDefault="008D62DB" w:rsidP="008D62DB">
    <w:pPr>
      <w:pStyle w:val="Piedepgina"/>
      <w:jc w:val="center"/>
      <w:rPr>
        <w:sz w:val="20"/>
        <w:lang w:val="es-CO"/>
      </w:rPr>
    </w:pPr>
    <w:r w:rsidRPr="008D62DB">
      <w:rPr>
        <w:sz w:val="20"/>
        <w:lang w:val="es-CO"/>
      </w:rPr>
      <w:t>Copia Controlada-</w:t>
    </w:r>
    <w:proofErr w:type="spellStart"/>
    <w:r w:rsidRPr="008D62DB">
      <w:rPr>
        <w:sz w:val="20"/>
        <w:lang w:val="es-CO"/>
      </w:rPr>
      <w:t>Totalgas</w:t>
    </w:r>
    <w:proofErr w:type="spellEnd"/>
    <w:r w:rsidRPr="008D62DB">
      <w:rPr>
        <w:sz w:val="20"/>
        <w:lang w:val="es-CO"/>
      </w:rPr>
      <w:t xml:space="preserve"> S.A</w:t>
    </w:r>
    <w:r w:rsidR="00D86D8B">
      <w:rPr>
        <w:sz w:val="20"/>
        <w:lang w:val="es-CO"/>
      </w:rPr>
      <w:t xml:space="preserve">                                Última revisión 06-06-14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D8B" w:rsidRDefault="00D86D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F3" w:rsidRDefault="00DF09F3" w:rsidP="00F57FFB">
      <w:r>
        <w:separator/>
      </w:r>
    </w:p>
  </w:footnote>
  <w:footnote w:type="continuationSeparator" w:id="0">
    <w:p w:rsidR="00DF09F3" w:rsidRDefault="00DF09F3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D8B" w:rsidRDefault="00D86D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977"/>
      <w:gridCol w:w="3969"/>
      <w:gridCol w:w="851"/>
      <w:gridCol w:w="850"/>
      <w:gridCol w:w="1276"/>
    </w:tblGrid>
    <w:tr w:rsidR="002E70A1" w:rsidTr="00F90C84">
      <w:trPr>
        <w:trHeight w:val="227"/>
      </w:trPr>
      <w:tc>
        <w:tcPr>
          <w:tcW w:w="2977" w:type="dxa"/>
          <w:vMerge w:val="restart"/>
          <w:vAlign w:val="center"/>
        </w:tcPr>
        <w:p w:rsidR="002E70A1" w:rsidRPr="003150AD" w:rsidRDefault="001175D4" w:rsidP="00A37D72">
          <w:pPr>
            <w:pStyle w:val="Encabezado"/>
            <w:rPr>
              <w:b/>
              <w:spacing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5FF9D51" wp14:editId="3A42E645">
                <wp:extent cx="1727200" cy="492125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0732" cy="4959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vAlign w:val="center"/>
        </w:tcPr>
        <w:p w:rsidR="005C3ABC" w:rsidRPr="005C3ABC" w:rsidRDefault="005C3ABC" w:rsidP="005C3ABC">
          <w:pPr>
            <w:pStyle w:val="Encabezado"/>
            <w:jc w:val="center"/>
            <w:rPr>
              <w:color w:val="4F6228" w:themeColor="accent3" w:themeShade="80"/>
              <w:sz w:val="18"/>
            </w:rPr>
          </w:pPr>
          <w:r w:rsidRPr="005C3ABC">
            <w:rPr>
              <w:color w:val="4F6228" w:themeColor="accent3" w:themeShade="80"/>
              <w:sz w:val="18"/>
            </w:rPr>
            <w:t>SISTEMA DE GESTI</w:t>
          </w:r>
          <w:r>
            <w:rPr>
              <w:color w:val="4F6228" w:themeColor="accent3" w:themeShade="80"/>
              <w:sz w:val="18"/>
            </w:rPr>
            <w:t>Ó</w:t>
          </w:r>
          <w:r w:rsidRPr="005C3ABC">
            <w:rPr>
              <w:color w:val="4F6228" w:themeColor="accent3" w:themeShade="80"/>
              <w:sz w:val="18"/>
            </w:rPr>
            <w:t>N ORGANIZACIONAL</w:t>
          </w:r>
        </w:p>
        <w:p w:rsidR="002E70A1" w:rsidRPr="005E5CB8" w:rsidRDefault="002E70A1" w:rsidP="00B14E76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2E70A1" w:rsidRPr="004B1EFB" w:rsidRDefault="002E70A1" w:rsidP="003322B9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767BD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5E5CB8">
            <w:t xml:space="preserve"> de </w:t>
          </w:r>
          <w:r w:rsidR="003322B9">
            <w:t>5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2E70A1" w:rsidRPr="0011185F" w:rsidRDefault="00413909" w:rsidP="00031C5E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DC</w:t>
          </w:r>
          <w:r w:rsidR="002E70A1" w:rsidRPr="004729CA">
            <w:rPr>
              <w:sz w:val="16"/>
            </w:rPr>
            <w:t>-</w:t>
          </w:r>
          <w:r w:rsidR="00031C5E">
            <w:rPr>
              <w:sz w:val="16"/>
            </w:rPr>
            <w:t>JEF</w:t>
          </w:r>
          <w:r w:rsidR="006F7A37">
            <w:rPr>
              <w:sz w:val="16"/>
            </w:rPr>
            <w:t>-01</w:t>
          </w:r>
          <w:r w:rsidR="00031C5E">
            <w:rPr>
              <w:sz w:val="16"/>
            </w:rPr>
            <w:t>6</w:t>
          </w:r>
        </w:p>
      </w:tc>
    </w:tr>
    <w:tr w:rsidR="002E70A1" w:rsidTr="005C3ABC">
      <w:trPr>
        <w:trHeight w:val="227"/>
      </w:trPr>
      <w:tc>
        <w:tcPr>
          <w:tcW w:w="2977" w:type="dxa"/>
          <w:vMerge/>
        </w:tcPr>
        <w:p w:rsidR="002E70A1" w:rsidRDefault="002E70A1" w:rsidP="00B14E76">
          <w:pPr>
            <w:pStyle w:val="Encabezado"/>
          </w:pPr>
        </w:p>
      </w:tc>
      <w:tc>
        <w:tcPr>
          <w:tcW w:w="3969" w:type="dxa"/>
          <w:vMerge/>
        </w:tcPr>
        <w:p w:rsidR="002E70A1" w:rsidRDefault="002E70A1" w:rsidP="00B14E76">
          <w:pPr>
            <w:pStyle w:val="Encabezado"/>
          </w:pPr>
        </w:p>
      </w:tc>
      <w:tc>
        <w:tcPr>
          <w:tcW w:w="851" w:type="dxa"/>
          <w:vMerge/>
        </w:tcPr>
        <w:p w:rsidR="002E70A1" w:rsidRDefault="002E70A1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2E70A1" w:rsidRPr="005E6B13" w:rsidRDefault="002E70A1" w:rsidP="005E6B13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1276" w:type="dxa"/>
          <w:shd w:val="clear" w:color="auto" w:fill="auto"/>
          <w:vAlign w:val="center"/>
        </w:tcPr>
        <w:p w:rsidR="002E70A1" w:rsidRPr="004729CA" w:rsidRDefault="005C3ABC" w:rsidP="00B14E76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001</w:t>
          </w:r>
        </w:p>
      </w:tc>
    </w:tr>
    <w:tr w:rsidR="002E70A1" w:rsidTr="00F90C84">
      <w:trPr>
        <w:trHeight w:val="283"/>
      </w:trPr>
      <w:tc>
        <w:tcPr>
          <w:tcW w:w="2977" w:type="dxa"/>
          <w:vMerge/>
        </w:tcPr>
        <w:p w:rsidR="002E70A1" w:rsidRDefault="002E70A1" w:rsidP="00B14E76">
          <w:pPr>
            <w:pStyle w:val="Encabezado"/>
          </w:pPr>
        </w:p>
      </w:tc>
      <w:tc>
        <w:tcPr>
          <w:tcW w:w="3969" w:type="dxa"/>
          <w:vAlign w:val="center"/>
        </w:tcPr>
        <w:p w:rsidR="002E70A1" w:rsidRDefault="002E70A1" w:rsidP="00795C5F">
          <w:pPr>
            <w:pStyle w:val="Encabezado"/>
            <w:jc w:val="center"/>
            <w:rPr>
              <w:b/>
              <w:color w:val="4F6228" w:themeColor="accent3" w:themeShade="80"/>
              <w:sz w:val="16"/>
            </w:rPr>
          </w:pPr>
          <w:r>
            <w:rPr>
              <w:b/>
              <w:color w:val="4F6228" w:themeColor="accent3" w:themeShade="80"/>
              <w:sz w:val="16"/>
            </w:rPr>
            <w:t>PERFIL DE CARGO Y FUNCIONES</w:t>
          </w:r>
        </w:p>
        <w:p w:rsidR="002E70A1" w:rsidRPr="005E5CB8" w:rsidRDefault="00E52586" w:rsidP="009B6F22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A</w:t>
          </w:r>
          <w:r w:rsidR="009B6F22">
            <w:rPr>
              <w:b/>
              <w:color w:val="4F6228" w:themeColor="accent3" w:themeShade="80"/>
              <w:sz w:val="16"/>
            </w:rPr>
            <w:t>NALISTA</w:t>
          </w:r>
          <w:r w:rsidR="00893D00">
            <w:rPr>
              <w:b/>
              <w:color w:val="4F6228" w:themeColor="accent3" w:themeShade="80"/>
              <w:sz w:val="16"/>
            </w:rPr>
            <w:t xml:space="preserve"> </w:t>
          </w:r>
          <w:r w:rsidR="00FC31A0">
            <w:rPr>
              <w:b/>
              <w:color w:val="4F6228" w:themeColor="accent3" w:themeShade="80"/>
              <w:sz w:val="16"/>
            </w:rPr>
            <w:t xml:space="preserve"> DE GESTIÓN HUMANA</w:t>
          </w:r>
        </w:p>
      </w:tc>
      <w:tc>
        <w:tcPr>
          <w:tcW w:w="851" w:type="dxa"/>
          <w:vMerge/>
        </w:tcPr>
        <w:p w:rsidR="002E70A1" w:rsidRDefault="002E70A1" w:rsidP="00B14E76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2E70A1" w:rsidRPr="005E6B13" w:rsidRDefault="00146255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Creación</w:t>
          </w:r>
          <w:r w:rsidR="002E70A1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:rsidR="002E70A1" w:rsidRPr="004729CA" w:rsidRDefault="00E52586" w:rsidP="00B14E76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21/01/2014</w:t>
          </w:r>
        </w:p>
      </w:tc>
    </w:tr>
  </w:tbl>
  <w:p w:rsidR="00B110B4" w:rsidRDefault="00B110B4">
    <w:pPr>
      <w:pStyle w:val="Encabezado"/>
    </w:pPr>
  </w:p>
  <w:p w:rsidR="00107C51" w:rsidRDefault="00107C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D8B" w:rsidRDefault="00D86D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2E8623A6"/>
    <w:lvl w:ilvl="0" w:tplc="240A0015">
      <w:start w:val="1"/>
      <w:numFmt w:val="upperLetter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21CA4"/>
    <w:multiLevelType w:val="hybridMultilevel"/>
    <w:tmpl w:val="4A4CBBE0"/>
    <w:lvl w:ilvl="0" w:tplc="AEF0C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801FF"/>
    <w:multiLevelType w:val="hybridMultilevel"/>
    <w:tmpl w:val="4A4CBBE0"/>
    <w:lvl w:ilvl="0" w:tplc="AEF0C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8A570B2"/>
    <w:multiLevelType w:val="hybridMultilevel"/>
    <w:tmpl w:val="A028B044"/>
    <w:lvl w:ilvl="0" w:tplc="240A0017">
      <w:start w:val="1"/>
      <w:numFmt w:val="lowerLetter"/>
      <w:lvlText w:val="%1)"/>
      <w:lvlJc w:val="left"/>
      <w:pPr>
        <w:ind w:left="928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834CCD"/>
    <w:multiLevelType w:val="hybridMultilevel"/>
    <w:tmpl w:val="16784220"/>
    <w:lvl w:ilvl="0" w:tplc="4F4A5EBC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B74E19"/>
    <w:multiLevelType w:val="hybridMultilevel"/>
    <w:tmpl w:val="97AAF83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758B4"/>
    <w:multiLevelType w:val="hybridMultilevel"/>
    <w:tmpl w:val="3B64EF2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C634D6"/>
    <w:multiLevelType w:val="hybridMultilevel"/>
    <w:tmpl w:val="EB7EE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1D3E22"/>
    <w:multiLevelType w:val="hybridMultilevel"/>
    <w:tmpl w:val="21C84D6A"/>
    <w:lvl w:ilvl="0" w:tplc="502C321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C1FEF"/>
    <w:multiLevelType w:val="hybridMultilevel"/>
    <w:tmpl w:val="B52617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536B58"/>
    <w:multiLevelType w:val="hybridMultilevel"/>
    <w:tmpl w:val="AC26C9B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574F3B"/>
    <w:multiLevelType w:val="hybridMultilevel"/>
    <w:tmpl w:val="DCD8CAB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3026E4"/>
    <w:multiLevelType w:val="hybridMultilevel"/>
    <w:tmpl w:val="443AE8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A5EEA"/>
    <w:multiLevelType w:val="hybridMultilevel"/>
    <w:tmpl w:val="F03A8D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197337"/>
    <w:multiLevelType w:val="hybridMultilevel"/>
    <w:tmpl w:val="C694CC0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13"/>
  </w:num>
  <w:num w:numId="9">
    <w:abstractNumId w:val="22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5"/>
  </w:num>
  <w:num w:numId="15">
    <w:abstractNumId w:val="11"/>
  </w:num>
  <w:num w:numId="16">
    <w:abstractNumId w:val="15"/>
  </w:num>
  <w:num w:numId="17">
    <w:abstractNumId w:val="18"/>
  </w:num>
  <w:num w:numId="18">
    <w:abstractNumId w:val="2"/>
  </w:num>
  <w:num w:numId="19">
    <w:abstractNumId w:val="20"/>
  </w:num>
  <w:num w:numId="20">
    <w:abstractNumId w:val="17"/>
  </w:num>
  <w:num w:numId="21">
    <w:abstractNumId w:val="12"/>
  </w:num>
  <w:num w:numId="22">
    <w:abstractNumId w:val="19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3876"/>
    <w:rsid w:val="0000433F"/>
    <w:rsid w:val="00010B78"/>
    <w:rsid w:val="00012EAA"/>
    <w:rsid w:val="00013E7A"/>
    <w:rsid w:val="0002691C"/>
    <w:rsid w:val="00031840"/>
    <w:rsid w:val="00031C5E"/>
    <w:rsid w:val="00041318"/>
    <w:rsid w:val="00042512"/>
    <w:rsid w:val="00047B37"/>
    <w:rsid w:val="00053EB9"/>
    <w:rsid w:val="000555B0"/>
    <w:rsid w:val="00057D76"/>
    <w:rsid w:val="000608D0"/>
    <w:rsid w:val="00062425"/>
    <w:rsid w:val="00062841"/>
    <w:rsid w:val="000758B1"/>
    <w:rsid w:val="00076A6D"/>
    <w:rsid w:val="000813A1"/>
    <w:rsid w:val="0008376C"/>
    <w:rsid w:val="00090287"/>
    <w:rsid w:val="00092145"/>
    <w:rsid w:val="000951A0"/>
    <w:rsid w:val="000978FB"/>
    <w:rsid w:val="000A0448"/>
    <w:rsid w:val="000A1A83"/>
    <w:rsid w:val="000A4C6A"/>
    <w:rsid w:val="000A5B76"/>
    <w:rsid w:val="000A65EB"/>
    <w:rsid w:val="000B376B"/>
    <w:rsid w:val="000B513E"/>
    <w:rsid w:val="000D348D"/>
    <w:rsid w:val="000E179C"/>
    <w:rsid w:val="000E46A1"/>
    <w:rsid w:val="000E6703"/>
    <w:rsid w:val="000F4DA3"/>
    <w:rsid w:val="00103348"/>
    <w:rsid w:val="001045FF"/>
    <w:rsid w:val="00107C51"/>
    <w:rsid w:val="0011019F"/>
    <w:rsid w:val="00113AD8"/>
    <w:rsid w:val="00113FB1"/>
    <w:rsid w:val="001148E8"/>
    <w:rsid w:val="001175D4"/>
    <w:rsid w:val="00120501"/>
    <w:rsid w:val="00131BE9"/>
    <w:rsid w:val="00132BC1"/>
    <w:rsid w:val="00133AC2"/>
    <w:rsid w:val="0013740A"/>
    <w:rsid w:val="00144094"/>
    <w:rsid w:val="00146255"/>
    <w:rsid w:val="00162B34"/>
    <w:rsid w:val="00166C72"/>
    <w:rsid w:val="00167395"/>
    <w:rsid w:val="001711C7"/>
    <w:rsid w:val="0017653E"/>
    <w:rsid w:val="00184A6E"/>
    <w:rsid w:val="00187389"/>
    <w:rsid w:val="001877E7"/>
    <w:rsid w:val="00190066"/>
    <w:rsid w:val="001933DD"/>
    <w:rsid w:val="001A151A"/>
    <w:rsid w:val="001A33C5"/>
    <w:rsid w:val="001B078F"/>
    <w:rsid w:val="001B6CC0"/>
    <w:rsid w:val="001C0D52"/>
    <w:rsid w:val="001C2FC2"/>
    <w:rsid w:val="001D393E"/>
    <w:rsid w:val="001E489C"/>
    <w:rsid w:val="001E6451"/>
    <w:rsid w:val="001F15B3"/>
    <w:rsid w:val="00202890"/>
    <w:rsid w:val="002160FF"/>
    <w:rsid w:val="00216619"/>
    <w:rsid w:val="0022724D"/>
    <w:rsid w:val="00241AE4"/>
    <w:rsid w:val="00244E8B"/>
    <w:rsid w:val="0025437E"/>
    <w:rsid w:val="0026480E"/>
    <w:rsid w:val="002669BE"/>
    <w:rsid w:val="0027203C"/>
    <w:rsid w:val="00277E7D"/>
    <w:rsid w:val="00282A47"/>
    <w:rsid w:val="00286738"/>
    <w:rsid w:val="00293ECE"/>
    <w:rsid w:val="00293F52"/>
    <w:rsid w:val="002967D8"/>
    <w:rsid w:val="002A1AE7"/>
    <w:rsid w:val="002A38AB"/>
    <w:rsid w:val="002B198D"/>
    <w:rsid w:val="002B26B0"/>
    <w:rsid w:val="002B41B1"/>
    <w:rsid w:val="002B4215"/>
    <w:rsid w:val="002B452A"/>
    <w:rsid w:val="002B4979"/>
    <w:rsid w:val="002C05F5"/>
    <w:rsid w:val="002C0EC8"/>
    <w:rsid w:val="002C1026"/>
    <w:rsid w:val="002C3655"/>
    <w:rsid w:val="002D1432"/>
    <w:rsid w:val="002E0996"/>
    <w:rsid w:val="002E5690"/>
    <w:rsid w:val="002E70A1"/>
    <w:rsid w:val="002F7F94"/>
    <w:rsid w:val="00302DCE"/>
    <w:rsid w:val="003046F7"/>
    <w:rsid w:val="00312079"/>
    <w:rsid w:val="00315BDC"/>
    <w:rsid w:val="003322B9"/>
    <w:rsid w:val="00335BAB"/>
    <w:rsid w:val="0033611C"/>
    <w:rsid w:val="00342673"/>
    <w:rsid w:val="00357808"/>
    <w:rsid w:val="0036528F"/>
    <w:rsid w:val="00373445"/>
    <w:rsid w:val="00373A43"/>
    <w:rsid w:val="00375F85"/>
    <w:rsid w:val="003767BD"/>
    <w:rsid w:val="00377F85"/>
    <w:rsid w:val="00387C1D"/>
    <w:rsid w:val="00393A48"/>
    <w:rsid w:val="00394083"/>
    <w:rsid w:val="0039583B"/>
    <w:rsid w:val="00396CD7"/>
    <w:rsid w:val="003A1381"/>
    <w:rsid w:val="003A17F2"/>
    <w:rsid w:val="003A62E7"/>
    <w:rsid w:val="003B267C"/>
    <w:rsid w:val="003C0913"/>
    <w:rsid w:val="003C1C7F"/>
    <w:rsid w:val="003C7B98"/>
    <w:rsid w:val="003D4CC1"/>
    <w:rsid w:val="003D6B57"/>
    <w:rsid w:val="003F1A4E"/>
    <w:rsid w:val="003F7B0B"/>
    <w:rsid w:val="004064BE"/>
    <w:rsid w:val="004077F6"/>
    <w:rsid w:val="00413909"/>
    <w:rsid w:val="00414044"/>
    <w:rsid w:val="00426591"/>
    <w:rsid w:val="0044377D"/>
    <w:rsid w:val="00444148"/>
    <w:rsid w:val="00446069"/>
    <w:rsid w:val="00452B26"/>
    <w:rsid w:val="004544C9"/>
    <w:rsid w:val="00460A7A"/>
    <w:rsid w:val="004663BF"/>
    <w:rsid w:val="00467773"/>
    <w:rsid w:val="0047006A"/>
    <w:rsid w:val="0047358A"/>
    <w:rsid w:val="00477BBB"/>
    <w:rsid w:val="00484FCF"/>
    <w:rsid w:val="00496C34"/>
    <w:rsid w:val="004A0A1E"/>
    <w:rsid w:val="004B3880"/>
    <w:rsid w:val="004B58E5"/>
    <w:rsid w:val="004B7FB3"/>
    <w:rsid w:val="004C0FCD"/>
    <w:rsid w:val="004C1CE5"/>
    <w:rsid w:val="004C27F4"/>
    <w:rsid w:val="004C286D"/>
    <w:rsid w:val="004C570B"/>
    <w:rsid w:val="004D0D09"/>
    <w:rsid w:val="004D36D1"/>
    <w:rsid w:val="004D55F7"/>
    <w:rsid w:val="004E37A1"/>
    <w:rsid w:val="004E41C3"/>
    <w:rsid w:val="004E5802"/>
    <w:rsid w:val="004E61E8"/>
    <w:rsid w:val="004F7226"/>
    <w:rsid w:val="00503594"/>
    <w:rsid w:val="005056DF"/>
    <w:rsid w:val="005079E1"/>
    <w:rsid w:val="005146F5"/>
    <w:rsid w:val="00515AF8"/>
    <w:rsid w:val="00516DFA"/>
    <w:rsid w:val="00517E6C"/>
    <w:rsid w:val="00520CFF"/>
    <w:rsid w:val="005214BB"/>
    <w:rsid w:val="00525B8E"/>
    <w:rsid w:val="00532DEF"/>
    <w:rsid w:val="00540A3E"/>
    <w:rsid w:val="005433E0"/>
    <w:rsid w:val="00546801"/>
    <w:rsid w:val="00547D0B"/>
    <w:rsid w:val="0055321C"/>
    <w:rsid w:val="005545D6"/>
    <w:rsid w:val="00562CB5"/>
    <w:rsid w:val="00563D45"/>
    <w:rsid w:val="00565161"/>
    <w:rsid w:val="005726D1"/>
    <w:rsid w:val="00575773"/>
    <w:rsid w:val="00590696"/>
    <w:rsid w:val="005979D9"/>
    <w:rsid w:val="005A27E0"/>
    <w:rsid w:val="005A3D9F"/>
    <w:rsid w:val="005A62D4"/>
    <w:rsid w:val="005B1E9C"/>
    <w:rsid w:val="005B4A19"/>
    <w:rsid w:val="005B6A11"/>
    <w:rsid w:val="005C02A6"/>
    <w:rsid w:val="005C390B"/>
    <w:rsid w:val="005C3ABC"/>
    <w:rsid w:val="005C61AA"/>
    <w:rsid w:val="005C77AF"/>
    <w:rsid w:val="005D0BC6"/>
    <w:rsid w:val="005D31F0"/>
    <w:rsid w:val="005D3C43"/>
    <w:rsid w:val="005D3EC4"/>
    <w:rsid w:val="005D6EC9"/>
    <w:rsid w:val="005E3991"/>
    <w:rsid w:val="005E5CB8"/>
    <w:rsid w:val="005E6B13"/>
    <w:rsid w:val="005E731E"/>
    <w:rsid w:val="005F0B5A"/>
    <w:rsid w:val="005F6252"/>
    <w:rsid w:val="00613073"/>
    <w:rsid w:val="00626B6A"/>
    <w:rsid w:val="0062725A"/>
    <w:rsid w:val="006463B4"/>
    <w:rsid w:val="00652A25"/>
    <w:rsid w:val="00657967"/>
    <w:rsid w:val="00666655"/>
    <w:rsid w:val="00673248"/>
    <w:rsid w:val="00682BAB"/>
    <w:rsid w:val="00684AA1"/>
    <w:rsid w:val="006859A1"/>
    <w:rsid w:val="00696005"/>
    <w:rsid w:val="006976AF"/>
    <w:rsid w:val="006A2603"/>
    <w:rsid w:val="006A77BD"/>
    <w:rsid w:val="006B5EFE"/>
    <w:rsid w:val="006C2934"/>
    <w:rsid w:val="006D01C4"/>
    <w:rsid w:val="006E5B48"/>
    <w:rsid w:val="006F2168"/>
    <w:rsid w:val="006F2AEC"/>
    <w:rsid w:val="006F5864"/>
    <w:rsid w:val="006F715A"/>
    <w:rsid w:val="006F7A37"/>
    <w:rsid w:val="007049FF"/>
    <w:rsid w:val="00710CCF"/>
    <w:rsid w:val="00713E87"/>
    <w:rsid w:val="0072221C"/>
    <w:rsid w:val="00724595"/>
    <w:rsid w:val="00725E6A"/>
    <w:rsid w:val="00737893"/>
    <w:rsid w:val="00740128"/>
    <w:rsid w:val="0074519F"/>
    <w:rsid w:val="0075213D"/>
    <w:rsid w:val="00753B52"/>
    <w:rsid w:val="00755D15"/>
    <w:rsid w:val="0075606E"/>
    <w:rsid w:val="007574B9"/>
    <w:rsid w:val="0078240C"/>
    <w:rsid w:val="00783153"/>
    <w:rsid w:val="00786254"/>
    <w:rsid w:val="007952E8"/>
    <w:rsid w:val="00795C5F"/>
    <w:rsid w:val="00796D99"/>
    <w:rsid w:val="007A3239"/>
    <w:rsid w:val="007B63CA"/>
    <w:rsid w:val="007C7C4B"/>
    <w:rsid w:val="007D2872"/>
    <w:rsid w:val="007D2FD4"/>
    <w:rsid w:val="007E2569"/>
    <w:rsid w:val="007E432A"/>
    <w:rsid w:val="007F0C05"/>
    <w:rsid w:val="007F1117"/>
    <w:rsid w:val="007F1F86"/>
    <w:rsid w:val="0080290F"/>
    <w:rsid w:val="00803D39"/>
    <w:rsid w:val="00805451"/>
    <w:rsid w:val="008071BC"/>
    <w:rsid w:val="008130AC"/>
    <w:rsid w:val="00814914"/>
    <w:rsid w:val="00821B0E"/>
    <w:rsid w:val="0084706A"/>
    <w:rsid w:val="00856585"/>
    <w:rsid w:val="0086573C"/>
    <w:rsid w:val="00870B53"/>
    <w:rsid w:val="008744F3"/>
    <w:rsid w:val="008770A8"/>
    <w:rsid w:val="0087797E"/>
    <w:rsid w:val="00881949"/>
    <w:rsid w:val="008821FE"/>
    <w:rsid w:val="00884269"/>
    <w:rsid w:val="00887901"/>
    <w:rsid w:val="00893D00"/>
    <w:rsid w:val="00893EAD"/>
    <w:rsid w:val="0089516F"/>
    <w:rsid w:val="008A49BF"/>
    <w:rsid w:val="008A57A0"/>
    <w:rsid w:val="008B478A"/>
    <w:rsid w:val="008B5514"/>
    <w:rsid w:val="008C0302"/>
    <w:rsid w:val="008C1CE5"/>
    <w:rsid w:val="008C2539"/>
    <w:rsid w:val="008C31B1"/>
    <w:rsid w:val="008C705A"/>
    <w:rsid w:val="008D1660"/>
    <w:rsid w:val="008D183B"/>
    <w:rsid w:val="008D4BD9"/>
    <w:rsid w:val="008D5AD1"/>
    <w:rsid w:val="008D62DB"/>
    <w:rsid w:val="008D72E7"/>
    <w:rsid w:val="008E3D64"/>
    <w:rsid w:val="008E49A5"/>
    <w:rsid w:val="008E5BD0"/>
    <w:rsid w:val="008E62C1"/>
    <w:rsid w:val="008E732F"/>
    <w:rsid w:val="008F111A"/>
    <w:rsid w:val="008F2DEB"/>
    <w:rsid w:val="008F738C"/>
    <w:rsid w:val="008F7CFF"/>
    <w:rsid w:val="0090489A"/>
    <w:rsid w:val="00910EF6"/>
    <w:rsid w:val="00922335"/>
    <w:rsid w:val="00923460"/>
    <w:rsid w:val="00925D38"/>
    <w:rsid w:val="009273D2"/>
    <w:rsid w:val="0093712A"/>
    <w:rsid w:val="00940471"/>
    <w:rsid w:val="00944E7C"/>
    <w:rsid w:val="00947ED6"/>
    <w:rsid w:val="00947F08"/>
    <w:rsid w:val="00953A72"/>
    <w:rsid w:val="009544E5"/>
    <w:rsid w:val="00955886"/>
    <w:rsid w:val="009614DB"/>
    <w:rsid w:val="00962EDB"/>
    <w:rsid w:val="00965F99"/>
    <w:rsid w:val="0097227E"/>
    <w:rsid w:val="00981922"/>
    <w:rsid w:val="009829AE"/>
    <w:rsid w:val="0098398E"/>
    <w:rsid w:val="00983EB8"/>
    <w:rsid w:val="00987F64"/>
    <w:rsid w:val="0099150C"/>
    <w:rsid w:val="009B3773"/>
    <w:rsid w:val="009B6303"/>
    <w:rsid w:val="009B6F22"/>
    <w:rsid w:val="009C12DC"/>
    <w:rsid w:val="009C20F4"/>
    <w:rsid w:val="009C7446"/>
    <w:rsid w:val="009D2684"/>
    <w:rsid w:val="009D2D8A"/>
    <w:rsid w:val="009E0200"/>
    <w:rsid w:val="009E5C1B"/>
    <w:rsid w:val="009F1F5D"/>
    <w:rsid w:val="00A00F76"/>
    <w:rsid w:val="00A01EC2"/>
    <w:rsid w:val="00A052BF"/>
    <w:rsid w:val="00A052D5"/>
    <w:rsid w:val="00A10B4F"/>
    <w:rsid w:val="00A2330F"/>
    <w:rsid w:val="00A25A4F"/>
    <w:rsid w:val="00A27FE6"/>
    <w:rsid w:val="00A30A99"/>
    <w:rsid w:val="00A424ED"/>
    <w:rsid w:val="00A43B11"/>
    <w:rsid w:val="00A50869"/>
    <w:rsid w:val="00A53A60"/>
    <w:rsid w:val="00A53B2D"/>
    <w:rsid w:val="00A53EE1"/>
    <w:rsid w:val="00A5540A"/>
    <w:rsid w:val="00A61AAD"/>
    <w:rsid w:val="00A62AD0"/>
    <w:rsid w:val="00A65F8B"/>
    <w:rsid w:val="00A66B3C"/>
    <w:rsid w:val="00A67691"/>
    <w:rsid w:val="00A73856"/>
    <w:rsid w:val="00A76911"/>
    <w:rsid w:val="00A8204B"/>
    <w:rsid w:val="00A86EF2"/>
    <w:rsid w:val="00A936E4"/>
    <w:rsid w:val="00A939F2"/>
    <w:rsid w:val="00A93C13"/>
    <w:rsid w:val="00AA2E9E"/>
    <w:rsid w:val="00AA4C86"/>
    <w:rsid w:val="00AA4DC0"/>
    <w:rsid w:val="00AA5ACB"/>
    <w:rsid w:val="00AB2D67"/>
    <w:rsid w:val="00AB3BEA"/>
    <w:rsid w:val="00AB3FC1"/>
    <w:rsid w:val="00AC12E1"/>
    <w:rsid w:val="00AC52DF"/>
    <w:rsid w:val="00AC577B"/>
    <w:rsid w:val="00AD02C9"/>
    <w:rsid w:val="00AD09C1"/>
    <w:rsid w:val="00AD5943"/>
    <w:rsid w:val="00AD717F"/>
    <w:rsid w:val="00AE19BE"/>
    <w:rsid w:val="00AE6FA6"/>
    <w:rsid w:val="00AF158B"/>
    <w:rsid w:val="00AF6CEC"/>
    <w:rsid w:val="00B00942"/>
    <w:rsid w:val="00B106C4"/>
    <w:rsid w:val="00B110B4"/>
    <w:rsid w:val="00B12D93"/>
    <w:rsid w:val="00B14E76"/>
    <w:rsid w:val="00B2286E"/>
    <w:rsid w:val="00B238B4"/>
    <w:rsid w:val="00B2415E"/>
    <w:rsid w:val="00B25B9C"/>
    <w:rsid w:val="00B32055"/>
    <w:rsid w:val="00B328F4"/>
    <w:rsid w:val="00B546AB"/>
    <w:rsid w:val="00B604B8"/>
    <w:rsid w:val="00B6155C"/>
    <w:rsid w:val="00B61DA7"/>
    <w:rsid w:val="00B65714"/>
    <w:rsid w:val="00B80022"/>
    <w:rsid w:val="00B866E8"/>
    <w:rsid w:val="00B90024"/>
    <w:rsid w:val="00B90DCD"/>
    <w:rsid w:val="00B958A8"/>
    <w:rsid w:val="00B95A4B"/>
    <w:rsid w:val="00BA2ED3"/>
    <w:rsid w:val="00BA2F8D"/>
    <w:rsid w:val="00BB121C"/>
    <w:rsid w:val="00BB3134"/>
    <w:rsid w:val="00BB7B36"/>
    <w:rsid w:val="00BC0B0E"/>
    <w:rsid w:val="00BC5092"/>
    <w:rsid w:val="00BC6A01"/>
    <w:rsid w:val="00BD11F4"/>
    <w:rsid w:val="00BD1FA6"/>
    <w:rsid w:val="00BD417B"/>
    <w:rsid w:val="00BD44A6"/>
    <w:rsid w:val="00BE10BE"/>
    <w:rsid w:val="00BE4C58"/>
    <w:rsid w:val="00BF2262"/>
    <w:rsid w:val="00C00851"/>
    <w:rsid w:val="00C03E56"/>
    <w:rsid w:val="00C0400F"/>
    <w:rsid w:val="00C045D3"/>
    <w:rsid w:val="00C046C8"/>
    <w:rsid w:val="00C12563"/>
    <w:rsid w:val="00C13335"/>
    <w:rsid w:val="00C15833"/>
    <w:rsid w:val="00C15A54"/>
    <w:rsid w:val="00C164AB"/>
    <w:rsid w:val="00C26252"/>
    <w:rsid w:val="00C31D34"/>
    <w:rsid w:val="00C42FB5"/>
    <w:rsid w:val="00C4370D"/>
    <w:rsid w:val="00C43838"/>
    <w:rsid w:val="00C522E4"/>
    <w:rsid w:val="00C54D4A"/>
    <w:rsid w:val="00C57677"/>
    <w:rsid w:val="00C72523"/>
    <w:rsid w:val="00C73CA9"/>
    <w:rsid w:val="00C75C62"/>
    <w:rsid w:val="00C815C8"/>
    <w:rsid w:val="00C827B5"/>
    <w:rsid w:val="00C85057"/>
    <w:rsid w:val="00C85825"/>
    <w:rsid w:val="00C8590D"/>
    <w:rsid w:val="00C87AB0"/>
    <w:rsid w:val="00CA6386"/>
    <w:rsid w:val="00CA677D"/>
    <w:rsid w:val="00CB6318"/>
    <w:rsid w:val="00CD1EEC"/>
    <w:rsid w:val="00CD3BC8"/>
    <w:rsid w:val="00CD7749"/>
    <w:rsid w:val="00CE0AF2"/>
    <w:rsid w:val="00CE1217"/>
    <w:rsid w:val="00CE32FF"/>
    <w:rsid w:val="00CF22FE"/>
    <w:rsid w:val="00CF3D51"/>
    <w:rsid w:val="00CF73C5"/>
    <w:rsid w:val="00D05877"/>
    <w:rsid w:val="00D06EBA"/>
    <w:rsid w:val="00D10F9B"/>
    <w:rsid w:val="00D1128C"/>
    <w:rsid w:val="00D1323F"/>
    <w:rsid w:val="00D21C76"/>
    <w:rsid w:val="00D21FAE"/>
    <w:rsid w:val="00D2370C"/>
    <w:rsid w:val="00D24845"/>
    <w:rsid w:val="00D250D6"/>
    <w:rsid w:val="00D27D7B"/>
    <w:rsid w:val="00D320DD"/>
    <w:rsid w:val="00D32D84"/>
    <w:rsid w:val="00D36F86"/>
    <w:rsid w:val="00D425F8"/>
    <w:rsid w:val="00D42B86"/>
    <w:rsid w:val="00D47517"/>
    <w:rsid w:val="00D47572"/>
    <w:rsid w:val="00D50D76"/>
    <w:rsid w:val="00D60410"/>
    <w:rsid w:val="00D66DB9"/>
    <w:rsid w:val="00D72919"/>
    <w:rsid w:val="00D85762"/>
    <w:rsid w:val="00D86B20"/>
    <w:rsid w:val="00D86D8B"/>
    <w:rsid w:val="00D9079A"/>
    <w:rsid w:val="00D928B5"/>
    <w:rsid w:val="00D92AF4"/>
    <w:rsid w:val="00D93285"/>
    <w:rsid w:val="00D950EF"/>
    <w:rsid w:val="00DA1990"/>
    <w:rsid w:val="00DB0344"/>
    <w:rsid w:val="00DD2B7E"/>
    <w:rsid w:val="00DD47A3"/>
    <w:rsid w:val="00DE6F3B"/>
    <w:rsid w:val="00DF09F3"/>
    <w:rsid w:val="00DF5D6D"/>
    <w:rsid w:val="00DF687D"/>
    <w:rsid w:val="00DF69E1"/>
    <w:rsid w:val="00DF7EC9"/>
    <w:rsid w:val="00E0146C"/>
    <w:rsid w:val="00E03C9F"/>
    <w:rsid w:val="00E0643F"/>
    <w:rsid w:val="00E12DE1"/>
    <w:rsid w:val="00E21815"/>
    <w:rsid w:val="00E23FD5"/>
    <w:rsid w:val="00E2476C"/>
    <w:rsid w:val="00E24EBA"/>
    <w:rsid w:val="00E26345"/>
    <w:rsid w:val="00E26EFE"/>
    <w:rsid w:val="00E27FF7"/>
    <w:rsid w:val="00E30B7E"/>
    <w:rsid w:val="00E30FB5"/>
    <w:rsid w:val="00E37E6D"/>
    <w:rsid w:val="00E40081"/>
    <w:rsid w:val="00E43FB7"/>
    <w:rsid w:val="00E52586"/>
    <w:rsid w:val="00E52636"/>
    <w:rsid w:val="00E535D1"/>
    <w:rsid w:val="00E54584"/>
    <w:rsid w:val="00E553F6"/>
    <w:rsid w:val="00E557B8"/>
    <w:rsid w:val="00E60024"/>
    <w:rsid w:val="00E65718"/>
    <w:rsid w:val="00E67329"/>
    <w:rsid w:val="00E71F81"/>
    <w:rsid w:val="00E94834"/>
    <w:rsid w:val="00E9521B"/>
    <w:rsid w:val="00E95CB0"/>
    <w:rsid w:val="00EA53BB"/>
    <w:rsid w:val="00EA7443"/>
    <w:rsid w:val="00EB1189"/>
    <w:rsid w:val="00EB128A"/>
    <w:rsid w:val="00EC507E"/>
    <w:rsid w:val="00EC6548"/>
    <w:rsid w:val="00EC6745"/>
    <w:rsid w:val="00EE0864"/>
    <w:rsid w:val="00EE28C7"/>
    <w:rsid w:val="00EE52F4"/>
    <w:rsid w:val="00EE63E3"/>
    <w:rsid w:val="00EF72EE"/>
    <w:rsid w:val="00F11649"/>
    <w:rsid w:val="00F15942"/>
    <w:rsid w:val="00F17FC9"/>
    <w:rsid w:val="00F27C5C"/>
    <w:rsid w:val="00F43439"/>
    <w:rsid w:val="00F5282B"/>
    <w:rsid w:val="00F55A3D"/>
    <w:rsid w:val="00F57FFB"/>
    <w:rsid w:val="00F6336F"/>
    <w:rsid w:val="00F64F3D"/>
    <w:rsid w:val="00F656E3"/>
    <w:rsid w:val="00F70FA6"/>
    <w:rsid w:val="00F71001"/>
    <w:rsid w:val="00F71138"/>
    <w:rsid w:val="00F75276"/>
    <w:rsid w:val="00F821F2"/>
    <w:rsid w:val="00F83D93"/>
    <w:rsid w:val="00F86129"/>
    <w:rsid w:val="00F9000C"/>
    <w:rsid w:val="00F90365"/>
    <w:rsid w:val="00F90B38"/>
    <w:rsid w:val="00F90C84"/>
    <w:rsid w:val="00F91ACA"/>
    <w:rsid w:val="00F93DDA"/>
    <w:rsid w:val="00FB1AA3"/>
    <w:rsid w:val="00FC3137"/>
    <w:rsid w:val="00FC31A0"/>
    <w:rsid w:val="00FC55AD"/>
    <w:rsid w:val="00FD30E3"/>
    <w:rsid w:val="00FE2D01"/>
    <w:rsid w:val="00FF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paragraph" w:styleId="Sinespaciado">
    <w:name w:val="No Spacing"/>
    <w:uiPriority w:val="1"/>
    <w:qFormat/>
    <w:rsid w:val="00375F85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5CDA-A021-4D61-8972-6E28B609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6</Pages>
  <Words>1510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TotolGas</dc:creator>
  <cp:lastModifiedBy>Gretty Hernandez</cp:lastModifiedBy>
  <cp:revision>153</cp:revision>
  <cp:lastPrinted>2012-02-06T20:54:00Z</cp:lastPrinted>
  <dcterms:created xsi:type="dcterms:W3CDTF">2012-05-31T19:49:00Z</dcterms:created>
  <dcterms:modified xsi:type="dcterms:W3CDTF">2014-06-11T18:12:00Z</dcterms:modified>
</cp:coreProperties>
</file>